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857" w:rsidRPr="00D4138B" w:rsidRDefault="00D81857" w:rsidP="00336542">
      <w:pPr>
        <w:pStyle w:val="Annexetitle"/>
        <w:rPr>
          <w:lang w:val="en-US"/>
        </w:rPr>
      </w:pPr>
      <w:r w:rsidRPr="00D4138B">
        <w:rPr>
          <w:lang w:val="en-US"/>
        </w:rPr>
        <w:t>ANNEX II: TERMS OF REFERENCE</w:t>
      </w:r>
    </w:p>
    <w:p w:rsidR="00336542" w:rsidRPr="00D4138B" w:rsidRDefault="007141F9">
      <w:pPr>
        <w:pStyle w:val="TOC1"/>
        <w:rPr>
          <w:rFonts w:asciiTheme="minorHAnsi" w:eastAsiaTheme="minorEastAsia" w:hAnsiTheme="minorHAnsi" w:cstheme="minorBidi"/>
          <w:b w:val="0"/>
          <w:caps w:val="0"/>
          <w:kern w:val="2"/>
          <w:sz w:val="22"/>
          <w:szCs w:val="22"/>
          <w:lang w:val="en-US" w:eastAsia="en-IE"/>
        </w:rPr>
      </w:pPr>
      <w:r w:rsidRPr="007141F9">
        <w:rPr>
          <w:smallCaps/>
          <w:szCs w:val="22"/>
          <w:lang w:val="en-US"/>
        </w:rPr>
        <w:fldChar w:fldCharType="begin"/>
      </w:r>
      <w:r w:rsidR="009D2CAF" w:rsidRPr="00D4138B">
        <w:rPr>
          <w:smallCaps/>
          <w:szCs w:val="22"/>
          <w:lang w:val="en-US"/>
        </w:rPr>
        <w:instrText xml:space="preserve"> TOC \o "1-2" </w:instrText>
      </w:r>
      <w:r w:rsidRPr="007141F9">
        <w:rPr>
          <w:smallCaps/>
          <w:szCs w:val="22"/>
          <w:lang w:val="en-US"/>
        </w:rPr>
        <w:fldChar w:fldCharType="separate"/>
      </w:r>
      <w:r w:rsidR="00336542" w:rsidRPr="00D4138B">
        <w:rPr>
          <w:lang w:val="en-US"/>
        </w:rPr>
        <w:t>1.</w:t>
      </w:r>
      <w:r w:rsidR="00336542" w:rsidRPr="00D4138B">
        <w:rPr>
          <w:rFonts w:asciiTheme="minorHAnsi" w:eastAsiaTheme="minorEastAsia" w:hAnsiTheme="minorHAnsi" w:cstheme="minorBidi"/>
          <w:b w:val="0"/>
          <w:caps w:val="0"/>
          <w:kern w:val="2"/>
          <w:sz w:val="22"/>
          <w:szCs w:val="22"/>
          <w:lang w:val="en-US" w:eastAsia="en-IE"/>
        </w:rPr>
        <w:tab/>
      </w:r>
      <w:r w:rsidR="00336542" w:rsidRPr="00D4138B">
        <w:rPr>
          <w:lang w:val="en-US"/>
        </w:rPr>
        <w:t>BACKGROUND INFORMATION</w:t>
      </w:r>
      <w:r w:rsidR="00336542" w:rsidRPr="00D4138B">
        <w:rPr>
          <w:lang w:val="en-US"/>
        </w:rPr>
        <w:tab/>
      </w:r>
      <w:r w:rsidRPr="00D4138B">
        <w:rPr>
          <w:lang w:val="en-US"/>
        </w:rPr>
        <w:fldChar w:fldCharType="begin"/>
      </w:r>
      <w:r w:rsidR="00336542" w:rsidRPr="00D4138B">
        <w:rPr>
          <w:lang w:val="en-US"/>
        </w:rPr>
        <w:instrText xml:space="preserve"> PAGEREF _Toc169536353 \h </w:instrText>
      </w:r>
      <w:r w:rsidRPr="00D4138B">
        <w:rPr>
          <w:lang w:val="en-US"/>
        </w:rPr>
      </w:r>
      <w:r w:rsidRPr="00D4138B">
        <w:rPr>
          <w:lang w:val="en-US"/>
        </w:rPr>
        <w:fldChar w:fldCharType="separate"/>
      </w:r>
      <w:r w:rsidR="00336542" w:rsidRPr="00D4138B">
        <w:rPr>
          <w:lang w:val="en-US"/>
        </w:rPr>
        <w:t>2</w:t>
      </w:r>
      <w:r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1.1.</w:t>
      </w:r>
      <w:r w:rsidRPr="00D4138B">
        <w:rPr>
          <w:rFonts w:asciiTheme="minorHAnsi" w:eastAsiaTheme="minorEastAsia" w:hAnsiTheme="minorHAnsi" w:cstheme="minorBidi"/>
          <w:kern w:val="2"/>
          <w:szCs w:val="22"/>
          <w:lang w:val="en-US" w:eastAsia="en-IE"/>
        </w:rPr>
        <w:tab/>
      </w:r>
      <w:r w:rsidRPr="00D4138B">
        <w:rPr>
          <w:lang w:val="en-US"/>
        </w:rPr>
        <w:t>Partner country</w:t>
      </w:r>
      <w:r w:rsidRPr="00D4138B">
        <w:rPr>
          <w:lang w:val="en-US"/>
        </w:rPr>
        <w:tab/>
      </w:r>
      <w:r w:rsidR="007141F9" w:rsidRPr="00D4138B">
        <w:rPr>
          <w:lang w:val="en-US"/>
        </w:rPr>
        <w:fldChar w:fldCharType="begin"/>
      </w:r>
      <w:r w:rsidRPr="00D4138B">
        <w:rPr>
          <w:lang w:val="en-US"/>
        </w:rPr>
        <w:instrText xml:space="preserve"> PAGEREF _Toc169536354 \h </w:instrText>
      </w:r>
      <w:r w:rsidR="007141F9" w:rsidRPr="00D4138B">
        <w:rPr>
          <w:lang w:val="en-US"/>
        </w:rPr>
      </w:r>
      <w:r w:rsidR="007141F9" w:rsidRPr="00D4138B">
        <w:rPr>
          <w:lang w:val="en-US"/>
        </w:rPr>
        <w:fldChar w:fldCharType="separate"/>
      </w:r>
      <w:r w:rsidRPr="00D4138B">
        <w:rPr>
          <w:lang w:val="en-US"/>
        </w:rPr>
        <w:t>2</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1.2.</w:t>
      </w:r>
      <w:r w:rsidRPr="00D4138B">
        <w:rPr>
          <w:rFonts w:asciiTheme="minorHAnsi" w:eastAsiaTheme="minorEastAsia" w:hAnsiTheme="minorHAnsi" w:cstheme="minorBidi"/>
          <w:kern w:val="2"/>
          <w:szCs w:val="22"/>
          <w:lang w:val="en-US" w:eastAsia="en-IE"/>
        </w:rPr>
        <w:tab/>
      </w:r>
      <w:r w:rsidRPr="00D4138B">
        <w:rPr>
          <w:lang w:val="en-US"/>
        </w:rPr>
        <w:t>Contracting authority</w:t>
      </w:r>
      <w:r w:rsidRPr="00D4138B">
        <w:rPr>
          <w:lang w:val="en-US"/>
        </w:rPr>
        <w:tab/>
      </w:r>
      <w:r w:rsidR="007141F9" w:rsidRPr="00D4138B">
        <w:rPr>
          <w:lang w:val="en-US"/>
        </w:rPr>
        <w:fldChar w:fldCharType="begin"/>
      </w:r>
      <w:r w:rsidRPr="00D4138B">
        <w:rPr>
          <w:lang w:val="en-US"/>
        </w:rPr>
        <w:instrText xml:space="preserve"> PAGEREF _Toc169536355 \h </w:instrText>
      </w:r>
      <w:r w:rsidR="007141F9" w:rsidRPr="00D4138B">
        <w:rPr>
          <w:lang w:val="en-US"/>
        </w:rPr>
      </w:r>
      <w:r w:rsidR="007141F9" w:rsidRPr="00D4138B">
        <w:rPr>
          <w:lang w:val="en-US"/>
        </w:rPr>
        <w:fldChar w:fldCharType="separate"/>
      </w:r>
      <w:r w:rsidRPr="00D4138B">
        <w:rPr>
          <w:lang w:val="en-US"/>
        </w:rPr>
        <w:t>2</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1.3.</w:t>
      </w:r>
      <w:r w:rsidRPr="00D4138B">
        <w:rPr>
          <w:rFonts w:asciiTheme="minorHAnsi" w:eastAsiaTheme="minorEastAsia" w:hAnsiTheme="minorHAnsi" w:cstheme="minorBidi"/>
          <w:kern w:val="2"/>
          <w:szCs w:val="22"/>
          <w:lang w:val="en-US" w:eastAsia="en-IE"/>
        </w:rPr>
        <w:tab/>
      </w:r>
      <w:r w:rsidRPr="00D4138B">
        <w:rPr>
          <w:lang w:val="en-US"/>
        </w:rPr>
        <w:t>Country background</w:t>
      </w:r>
      <w:r w:rsidRPr="00D4138B">
        <w:rPr>
          <w:lang w:val="en-US"/>
        </w:rPr>
        <w:tab/>
      </w:r>
      <w:r w:rsidR="007141F9" w:rsidRPr="00D4138B">
        <w:rPr>
          <w:lang w:val="en-US"/>
        </w:rPr>
        <w:fldChar w:fldCharType="begin"/>
      </w:r>
      <w:r w:rsidRPr="00D4138B">
        <w:rPr>
          <w:lang w:val="en-US"/>
        </w:rPr>
        <w:instrText xml:space="preserve"> PAGEREF _Toc169536356 \h </w:instrText>
      </w:r>
      <w:r w:rsidR="007141F9" w:rsidRPr="00D4138B">
        <w:rPr>
          <w:lang w:val="en-US"/>
        </w:rPr>
      </w:r>
      <w:r w:rsidR="007141F9" w:rsidRPr="00D4138B">
        <w:rPr>
          <w:lang w:val="en-US"/>
        </w:rPr>
        <w:fldChar w:fldCharType="separate"/>
      </w:r>
      <w:r w:rsidRPr="00D4138B">
        <w:rPr>
          <w:lang w:val="en-US"/>
        </w:rPr>
        <w:t>2</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1.4.</w:t>
      </w:r>
      <w:r w:rsidRPr="00D4138B">
        <w:rPr>
          <w:rFonts w:asciiTheme="minorHAnsi" w:eastAsiaTheme="minorEastAsia" w:hAnsiTheme="minorHAnsi" w:cstheme="minorBidi"/>
          <w:kern w:val="2"/>
          <w:szCs w:val="22"/>
          <w:lang w:val="en-US" w:eastAsia="en-IE"/>
        </w:rPr>
        <w:tab/>
      </w:r>
      <w:r w:rsidRPr="00D4138B">
        <w:rPr>
          <w:lang w:val="en-US"/>
        </w:rPr>
        <w:t>Current situation in the sector</w:t>
      </w:r>
      <w:r w:rsidRPr="00D4138B">
        <w:rPr>
          <w:lang w:val="en-US"/>
        </w:rPr>
        <w:tab/>
      </w:r>
      <w:r w:rsidR="007141F9" w:rsidRPr="00D4138B">
        <w:rPr>
          <w:lang w:val="en-US"/>
        </w:rPr>
        <w:fldChar w:fldCharType="begin"/>
      </w:r>
      <w:r w:rsidRPr="00D4138B">
        <w:rPr>
          <w:lang w:val="en-US"/>
        </w:rPr>
        <w:instrText xml:space="preserve"> PAGEREF _Toc169536357 \h </w:instrText>
      </w:r>
      <w:r w:rsidR="007141F9" w:rsidRPr="00D4138B">
        <w:rPr>
          <w:lang w:val="en-US"/>
        </w:rPr>
      </w:r>
      <w:r w:rsidR="007141F9" w:rsidRPr="00D4138B">
        <w:rPr>
          <w:lang w:val="en-US"/>
        </w:rPr>
        <w:fldChar w:fldCharType="separate"/>
      </w:r>
      <w:r w:rsidRPr="00D4138B">
        <w:rPr>
          <w:lang w:val="en-US"/>
        </w:rPr>
        <w:t>2</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1.5.</w:t>
      </w:r>
      <w:r w:rsidRPr="00D4138B">
        <w:rPr>
          <w:rFonts w:asciiTheme="minorHAnsi" w:eastAsiaTheme="minorEastAsia" w:hAnsiTheme="minorHAnsi" w:cstheme="minorBidi"/>
          <w:kern w:val="2"/>
          <w:szCs w:val="22"/>
          <w:lang w:val="en-US" w:eastAsia="en-IE"/>
        </w:rPr>
        <w:tab/>
      </w:r>
      <w:r w:rsidRPr="00D4138B">
        <w:rPr>
          <w:lang w:val="en-US"/>
        </w:rPr>
        <w:t>Related programmes and other donor activities</w:t>
      </w:r>
      <w:r w:rsidRPr="00D4138B">
        <w:rPr>
          <w:lang w:val="en-US"/>
        </w:rPr>
        <w:tab/>
      </w:r>
      <w:r w:rsidR="007141F9" w:rsidRPr="00D4138B">
        <w:rPr>
          <w:lang w:val="en-US"/>
        </w:rPr>
        <w:fldChar w:fldCharType="begin"/>
      </w:r>
      <w:r w:rsidRPr="00D4138B">
        <w:rPr>
          <w:lang w:val="en-US"/>
        </w:rPr>
        <w:instrText xml:space="preserve"> PAGEREF _Toc169536358 \h </w:instrText>
      </w:r>
      <w:r w:rsidR="007141F9" w:rsidRPr="00D4138B">
        <w:rPr>
          <w:lang w:val="en-US"/>
        </w:rPr>
      </w:r>
      <w:r w:rsidR="007141F9" w:rsidRPr="00D4138B">
        <w:rPr>
          <w:lang w:val="en-US"/>
        </w:rPr>
        <w:fldChar w:fldCharType="separate"/>
      </w:r>
      <w:r w:rsidRPr="00D4138B">
        <w:rPr>
          <w:lang w:val="en-US"/>
        </w:rPr>
        <w:t>2</w:t>
      </w:r>
      <w:r w:rsidR="007141F9" w:rsidRPr="00D4138B">
        <w:rPr>
          <w:lang w:val="en-US"/>
        </w:rPr>
        <w:fldChar w:fldCharType="end"/>
      </w:r>
    </w:p>
    <w:p w:rsidR="00336542" w:rsidRPr="00D4138B" w:rsidRDefault="00336542">
      <w:pPr>
        <w:pStyle w:val="TOC1"/>
        <w:rPr>
          <w:rFonts w:asciiTheme="minorHAnsi" w:eastAsiaTheme="minorEastAsia" w:hAnsiTheme="minorHAnsi" w:cstheme="minorBidi"/>
          <w:b w:val="0"/>
          <w:caps w:val="0"/>
          <w:kern w:val="2"/>
          <w:sz w:val="22"/>
          <w:szCs w:val="22"/>
          <w:lang w:val="en-US" w:eastAsia="en-IE"/>
        </w:rPr>
      </w:pPr>
      <w:r w:rsidRPr="00D4138B">
        <w:rPr>
          <w:lang w:val="en-US"/>
        </w:rPr>
        <w:t>2.</w:t>
      </w:r>
      <w:r w:rsidRPr="00D4138B">
        <w:rPr>
          <w:rFonts w:asciiTheme="minorHAnsi" w:eastAsiaTheme="minorEastAsia" w:hAnsiTheme="minorHAnsi" w:cstheme="minorBidi"/>
          <w:b w:val="0"/>
          <w:caps w:val="0"/>
          <w:kern w:val="2"/>
          <w:sz w:val="22"/>
          <w:szCs w:val="22"/>
          <w:lang w:val="en-US" w:eastAsia="en-IE"/>
        </w:rPr>
        <w:tab/>
      </w:r>
      <w:r w:rsidRPr="00D4138B">
        <w:rPr>
          <w:lang w:val="en-US"/>
        </w:rPr>
        <w:t>OBJECTIVES &amp; EXPECTED OUTPUTS</w:t>
      </w:r>
      <w:r w:rsidRPr="00D4138B">
        <w:rPr>
          <w:lang w:val="en-US"/>
        </w:rPr>
        <w:tab/>
      </w:r>
      <w:r w:rsidR="007141F9" w:rsidRPr="00D4138B">
        <w:rPr>
          <w:lang w:val="en-US"/>
        </w:rPr>
        <w:fldChar w:fldCharType="begin"/>
      </w:r>
      <w:r w:rsidRPr="00D4138B">
        <w:rPr>
          <w:lang w:val="en-US"/>
        </w:rPr>
        <w:instrText xml:space="preserve"> PAGEREF _Toc169536359 \h </w:instrText>
      </w:r>
      <w:r w:rsidR="007141F9" w:rsidRPr="00D4138B">
        <w:rPr>
          <w:lang w:val="en-US"/>
        </w:rPr>
      </w:r>
      <w:r w:rsidR="007141F9" w:rsidRPr="00D4138B">
        <w:rPr>
          <w:lang w:val="en-US"/>
        </w:rPr>
        <w:fldChar w:fldCharType="separate"/>
      </w:r>
      <w:r w:rsidRPr="00D4138B">
        <w:rPr>
          <w:lang w:val="en-US"/>
        </w:rPr>
        <w:t>2</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2.1.</w:t>
      </w:r>
      <w:r w:rsidRPr="00D4138B">
        <w:rPr>
          <w:rFonts w:asciiTheme="minorHAnsi" w:eastAsiaTheme="minorEastAsia" w:hAnsiTheme="minorHAnsi" w:cstheme="minorBidi"/>
          <w:kern w:val="2"/>
          <w:szCs w:val="22"/>
          <w:lang w:val="en-US" w:eastAsia="en-IE"/>
        </w:rPr>
        <w:tab/>
      </w:r>
      <w:r w:rsidRPr="00D4138B">
        <w:rPr>
          <w:lang w:val="en-US"/>
        </w:rPr>
        <w:t>Overall objective</w:t>
      </w:r>
      <w:r w:rsidRPr="00D4138B">
        <w:rPr>
          <w:lang w:val="en-US"/>
        </w:rPr>
        <w:tab/>
      </w:r>
      <w:r w:rsidR="007141F9" w:rsidRPr="00D4138B">
        <w:rPr>
          <w:lang w:val="en-US"/>
        </w:rPr>
        <w:fldChar w:fldCharType="begin"/>
      </w:r>
      <w:r w:rsidRPr="00D4138B">
        <w:rPr>
          <w:lang w:val="en-US"/>
        </w:rPr>
        <w:instrText xml:space="preserve"> PAGEREF _Toc169536360 \h </w:instrText>
      </w:r>
      <w:r w:rsidR="007141F9" w:rsidRPr="00D4138B">
        <w:rPr>
          <w:lang w:val="en-US"/>
        </w:rPr>
      </w:r>
      <w:r w:rsidR="007141F9" w:rsidRPr="00D4138B">
        <w:rPr>
          <w:lang w:val="en-US"/>
        </w:rPr>
        <w:fldChar w:fldCharType="separate"/>
      </w:r>
      <w:r w:rsidRPr="00D4138B">
        <w:rPr>
          <w:lang w:val="en-US"/>
        </w:rPr>
        <w:t>3</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2.2.</w:t>
      </w:r>
      <w:r w:rsidRPr="00D4138B">
        <w:rPr>
          <w:rFonts w:asciiTheme="minorHAnsi" w:eastAsiaTheme="minorEastAsia" w:hAnsiTheme="minorHAnsi" w:cstheme="minorBidi"/>
          <w:kern w:val="2"/>
          <w:szCs w:val="22"/>
          <w:lang w:val="en-US" w:eastAsia="en-IE"/>
        </w:rPr>
        <w:tab/>
      </w:r>
      <w:r w:rsidRPr="00D4138B">
        <w:rPr>
          <w:lang w:val="en-US"/>
        </w:rPr>
        <w:t>Specific objective(s)</w:t>
      </w:r>
      <w:r w:rsidRPr="00D4138B">
        <w:rPr>
          <w:lang w:val="en-US"/>
        </w:rPr>
        <w:tab/>
      </w:r>
      <w:r w:rsidR="007141F9" w:rsidRPr="00D4138B">
        <w:rPr>
          <w:lang w:val="en-US"/>
        </w:rPr>
        <w:fldChar w:fldCharType="begin"/>
      </w:r>
      <w:r w:rsidRPr="00D4138B">
        <w:rPr>
          <w:lang w:val="en-US"/>
        </w:rPr>
        <w:instrText xml:space="preserve"> PAGEREF _Toc169536361 \h </w:instrText>
      </w:r>
      <w:r w:rsidR="007141F9" w:rsidRPr="00D4138B">
        <w:rPr>
          <w:lang w:val="en-US"/>
        </w:rPr>
      </w:r>
      <w:r w:rsidR="007141F9" w:rsidRPr="00D4138B">
        <w:rPr>
          <w:lang w:val="en-US"/>
        </w:rPr>
        <w:fldChar w:fldCharType="separate"/>
      </w:r>
      <w:r w:rsidRPr="00D4138B">
        <w:rPr>
          <w:lang w:val="en-US"/>
        </w:rPr>
        <w:t>3</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2.3.</w:t>
      </w:r>
      <w:r w:rsidRPr="00D4138B">
        <w:rPr>
          <w:rFonts w:asciiTheme="minorHAnsi" w:eastAsiaTheme="minorEastAsia" w:hAnsiTheme="minorHAnsi" w:cstheme="minorBidi"/>
          <w:kern w:val="2"/>
          <w:szCs w:val="22"/>
          <w:lang w:val="en-US" w:eastAsia="en-IE"/>
        </w:rPr>
        <w:tab/>
      </w:r>
      <w:r w:rsidRPr="00D4138B">
        <w:rPr>
          <w:lang w:val="en-US"/>
        </w:rPr>
        <w:t>Expected outputs to be achieved by the contractor</w:t>
      </w:r>
      <w:r w:rsidRPr="00D4138B">
        <w:rPr>
          <w:lang w:val="en-US"/>
        </w:rPr>
        <w:tab/>
      </w:r>
      <w:r w:rsidR="007141F9" w:rsidRPr="00D4138B">
        <w:rPr>
          <w:lang w:val="en-US"/>
        </w:rPr>
        <w:fldChar w:fldCharType="begin"/>
      </w:r>
      <w:r w:rsidRPr="00D4138B">
        <w:rPr>
          <w:lang w:val="en-US"/>
        </w:rPr>
        <w:instrText xml:space="preserve"> PAGEREF _Toc169536362 \h </w:instrText>
      </w:r>
      <w:r w:rsidR="007141F9" w:rsidRPr="00D4138B">
        <w:rPr>
          <w:lang w:val="en-US"/>
        </w:rPr>
      </w:r>
      <w:r w:rsidR="007141F9" w:rsidRPr="00D4138B">
        <w:rPr>
          <w:lang w:val="en-US"/>
        </w:rPr>
        <w:fldChar w:fldCharType="separate"/>
      </w:r>
      <w:r w:rsidRPr="00D4138B">
        <w:rPr>
          <w:lang w:val="en-US"/>
        </w:rPr>
        <w:t>3</w:t>
      </w:r>
      <w:r w:rsidR="007141F9" w:rsidRPr="00D4138B">
        <w:rPr>
          <w:lang w:val="en-US"/>
        </w:rPr>
        <w:fldChar w:fldCharType="end"/>
      </w:r>
    </w:p>
    <w:p w:rsidR="00336542" w:rsidRPr="00D4138B" w:rsidRDefault="00336542">
      <w:pPr>
        <w:pStyle w:val="TOC1"/>
        <w:rPr>
          <w:rFonts w:asciiTheme="minorHAnsi" w:eastAsiaTheme="minorEastAsia" w:hAnsiTheme="minorHAnsi" w:cstheme="minorBidi"/>
          <w:b w:val="0"/>
          <w:caps w:val="0"/>
          <w:kern w:val="2"/>
          <w:sz w:val="22"/>
          <w:szCs w:val="22"/>
          <w:lang w:val="en-US" w:eastAsia="en-IE"/>
        </w:rPr>
      </w:pPr>
      <w:r w:rsidRPr="00D4138B">
        <w:rPr>
          <w:lang w:val="en-US"/>
        </w:rPr>
        <w:t>3.</w:t>
      </w:r>
      <w:r w:rsidRPr="00D4138B">
        <w:rPr>
          <w:rFonts w:asciiTheme="minorHAnsi" w:eastAsiaTheme="minorEastAsia" w:hAnsiTheme="minorHAnsi" w:cstheme="minorBidi"/>
          <w:b w:val="0"/>
          <w:caps w:val="0"/>
          <w:kern w:val="2"/>
          <w:sz w:val="22"/>
          <w:szCs w:val="22"/>
          <w:lang w:val="en-US" w:eastAsia="en-IE"/>
        </w:rPr>
        <w:tab/>
      </w:r>
      <w:r w:rsidRPr="00D4138B">
        <w:rPr>
          <w:lang w:val="en-US"/>
        </w:rPr>
        <w:t>ASSUMPTIONS &amp; RISKS</w:t>
      </w:r>
      <w:r w:rsidRPr="00D4138B">
        <w:rPr>
          <w:lang w:val="en-US"/>
        </w:rPr>
        <w:tab/>
      </w:r>
      <w:r w:rsidR="007141F9" w:rsidRPr="00D4138B">
        <w:rPr>
          <w:lang w:val="en-US"/>
        </w:rPr>
        <w:fldChar w:fldCharType="begin"/>
      </w:r>
      <w:r w:rsidRPr="00D4138B">
        <w:rPr>
          <w:lang w:val="en-US"/>
        </w:rPr>
        <w:instrText xml:space="preserve"> PAGEREF _Toc169536363 \h </w:instrText>
      </w:r>
      <w:r w:rsidR="007141F9" w:rsidRPr="00D4138B">
        <w:rPr>
          <w:lang w:val="en-US"/>
        </w:rPr>
      </w:r>
      <w:r w:rsidR="007141F9" w:rsidRPr="00D4138B">
        <w:rPr>
          <w:lang w:val="en-US"/>
        </w:rPr>
        <w:fldChar w:fldCharType="separate"/>
      </w:r>
      <w:r w:rsidRPr="00D4138B">
        <w:rPr>
          <w:lang w:val="en-US"/>
        </w:rPr>
        <w:t>4</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3.1.</w:t>
      </w:r>
      <w:r w:rsidRPr="00D4138B">
        <w:rPr>
          <w:rFonts w:asciiTheme="minorHAnsi" w:eastAsiaTheme="minorEastAsia" w:hAnsiTheme="minorHAnsi" w:cstheme="minorBidi"/>
          <w:kern w:val="2"/>
          <w:szCs w:val="22"/>
          <w:lang w:val="en-US" w:eastAsia="en-IE"/>
        </w:rPr>
        <w:tab/>
      </w:r>
      <w:r w:rsidRPr="00D4138B">
        <w:rPr>
          <w:lang w:val="en-US"/>
        </w:rPr>
        <w:t>Assumptions underlying the project</w:t>
      </w:r>
      <w:r w:rsidRPr="00D4138B">
        <w:rPr>
          <w:lang w:val="en-US"/>
        </w:rPr>
        <w:tab/>
      </w:r>
      <w:r w:rsidR="007141F9" w:rsidRPr="00D4138B">
        <w:rPr>
          <w:lang w:val="en-US"/>
        </w:rPr>
        <w:fldChar w:fldCharType="begin"/>
      </w:r>
      <w:r w:rsidRPr="00D4138B">
        <w:rPr>
          <w:lang w:val="en-US"/>
        </w:rPr>
        <w:instrText xml:space="preserve"> PAGEREF _Toc169536364 \h </w:instrText>
      </w:r>
      <w:r w:rsidR="007141F9" w:rsidRPr="00D4138B">
        <w:rPr>
          <w:lang w:val="en-US"/>
        </w:rPr>
      </w:r>
      <w:r w:rsidR="007141F9" w:rsidRPr="00D4138B">
        <w:rPr>
          <w:lang w:val="en-US"/>
        </w:rPr>
        <w:fldChar w:fldCharType="separate"/>
      </w:r>
      <w:r w:rsidRPr="00D4138B">
        <w:rPr>
          <w:lang w:val="en-US"/>
        </w:rPr>
        <w:t>4</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3.2.</w:t>
      </w:r>
      <w:r w:rsidRPr="00D4138B">
        <w:rPr>
          <w:rFonts w:asciiTheme="minorHAnsi" w:eastAsiaTheme="minorEastAsia" w:hAnsiTheme="minorHAnsi" w:cstheme="minorBidi"/>
          <w:kern w:val="2"/>
          <w:szCs w:val="22"/>
          <w:lang w:val="en-US" w:eastAsia="en-IE"/>
        </w:rPr>
        <w:tab/>
      </w:r>
      <w:r w:rsidRPr="00D4138B">
        <w:rPr>
          <w:lang w:val="en-US"/>
        </w:rPr>
        <w:t>Risks</w:t>
      </w:r>
      <w:r w:rsidRPr="00D4138B">
        <w:rPr>
          <w:lang w:val="en-US"/>
        </w:rPr>
        <w:tab/>
      </w:r>
      <w:r w:rsidR="007141F9" w:rsidRPr="00D4138B">
        <w:rPr>
          <w:lang w:val="en-US"/>
        </w:rPr>
        <w:fldChar w:fldCharType="begin"/>
      </w:r>
      <w:r w:rsidRPr="00D4138B">
        <w:rPr>
          <w:lang w:val="en-US"/>
        </w:rPr>
        <w:instrText xml:space="preserve"> PAGEREF _Toc169536365 \h </w:instrText>
      </w:r>
      <w:r w:rsidR="007141F9" w:rsidRPr="00D4138B">
        <w:rPr>
          <w:lang w:val="en-US"/>
        </w:rPr>
      </w:r>
      <w:r w:rsidR="007141F9" w:rsidRPr="00D4138B">
        <w:rPr>
          <w:lang w:val="en-US"/>
        </w:rPr>
        <w:fldChar w:fldCharType="separate"/>
      </w:r>
      <w:r w:rsidRPr="00D4138B">
        <w:rPr>
          <w:lang w:val="en-US"/>
        </w:rPr>
        <w:t>4</w:t>
      </w:r>
      <w:r w:rsidR="007141F9" w:rsidRPr="00D4138B">
        <w:rPr>
          <w:lang w:val="en-US"/>
        </w:rPr>
        <w:fldChar w:fldCharType="end"/>
      </w:r>
    </w:p>
    <w:p w:rsidR="00336542" w:rsidRPr="00D4138B" w:rsidRDefault="00336542">
      <w:pPr>
        <w:pStyle w:val="TOC1"/>
        <w:rPr>
          <w:rFonts w:asciiTheme="minorHAnsi" w:eastAsiaTheme="minorEastAsia" w:hAnsiTheme="minorHAnsi" w:cstheme="minorBidi"/>
          <w:b w:val="0"/>
          <w:caps w:val="0"/>
          <w:kern w:val="2"/>
          <w:sz w:val="22"/>
          <w:szCs w:val="22"/>
          <w:lang w:val="en-US" w:eastAsia="en-IE"/>
        </w:rPr>
      </w:pPr>
      <w:r w:rsidRPr="00D4138B">
        <w:rPr>
          <w:lang w:val="en-US"/>
        </w:rPr>
        <w:t>4.</w:t>
      </w:r>
      <w:r w:rsidRPr="00D4138B">
        <w:rPr>
          <w:rFonts w:asciiTheme="minorHAnsi" w:eastAsiaTheme="minorEastAsia" w:hAnsiTheme="minorHAnsi" w:cstheme="minorBidi"/>
          <w:b w:val="0"/>
          <w:caps w:val="0"/>
          <w:kern w:val="2"/>
          <w:sz w:val="22"/>
          <w:szCs w:val="22"/>
          <w:lang w:val="en-US" w:eastAsia="en-IE"/>
        </w:rPr>
        <w:tab/>
      </w:r>
      <w:r w:rsidRPr="00D4138B">
        <w:rPr>
          <w:lang w:val="en-US"/>
        </w:rPr>
        <w:t>SCOPE OF THE WORK</w:t>
      </w:r>
      <w:r w:rsidRPr="00D4138B">
        <w:rPr>
          <w:lang w:val="en-US"/>
        </w:rPr>
        <w:tab/>
      </w:r>
      <w:r w:rsidR="007141F9" w:rsidRPr="00D4138B">
        <w:rPr>
          <w:lang w:val="en-US"/>
        </w:rPr>
        <w:fldChar w:fldCharType="begin"/>
      </w:r>
      <w:r w:rsidRPr="00D4138B">
        <w:rPr>
          <w:lang w:val="en-US"/>
        </w:rPr>
        <w:instrText xml:space="preserve"> PAGEREF _Toc169536366 \h </w:instrText>
      </w:r>
      <w:r w:rsidR="007141F9" w:rsidRPr="00D4138B">
        <w:rPr>
          <w:lang w:val="en-US"/>
        </w:rPr>
      </w:r>
      <w:r w:rsidR="007141F9" w:rsidRPr="00D4138B">
        <w:rPr>
          <w:lang w:val="en-US"/>
        </w:rPr>
        <w:fldChar w:fldCharType="separate"/>
      </w:r>
      <w:r w:rsidRPr="00D4138B">
        <w:rPr>
          <w:lang w:val="en-US"/>
        </w:rPr>
        <w:t>4</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4.1.</w:t>
      </w:r>
      <w:r w:rsidRPr="00D4138B">
        <w:rPr>
          <w:rFonts w:asciiTheme="minorHAnsi" w:eastAsiaTheme="minorEastAsia" w:hAnsiTheme="minorHAnsi" w:cstheme="minorBidi"/>
          <w:kern w:val="2"/>
          <w:szCs w:val="22"/>
          <w:lang w:val="en-US" w:eastAsia="en-IE"/>
        </w:rPr>
        <w:tab/>
      </w:r>
      <w:r w:rsidRPr="00D4138B">
        <w:rPr>
          <w:lang w:val="en-US"/>
        </w:rPr>
        <w:t>General</w:t>
      </w:r>
      <w:r w:rsidRPr="00D4138B">
        <w:rPr>
          <w:lang w:val="en-US"/>
        </w:rPr>
        <w:tab/>
      </w:r>
      <w:r w:rsidR="007141F9" w:rsidRPr="00D4138B">
        <w:rPr>
          <w:lang w:val="en-US"/>
        </w:rPr>
        <w:fldChar w:fldCharType="begin"/>
      </w:r>
      <w:r w:rsidRPr="00D4138B">
        <w:rPr>
          <w:lang w:val="en-US"/>
        </w:rPr>
        <w:instrText xml:space="preserve"> PAGEREF _Toc169536367 \h </w:instrText>
      </w:r>
      <w:r w:rsidR="007141F9" w:rsidRPr="00D4138B">
        <w:rPr>
          <w:lang w:val="en-US"/>
        </w:rPr>
      </w:r>
      <w:r w:rsidR="007141F9" w:rsidRPr="00D4138B">
        <w:rPr>
          <w:lang w:val="en-US"/>
        </w:rPr>
        <w:fldChar w:fldCharType="separate"/>
      </w:r>
      <w:r w:rsidRPr="00D4138B">
        <w:rPr>
          <w:lang w:val="en-US"/>
        </w:rPr>
        <w:t>4</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4.2.</w:t>
      </w:r>
      <w:r w:rsidRPr="00D4138B">
        <w:rPr>
          <w:rFonts w:asciiTheme="minorHAnsi" w:eastAsiaTheme="minorEastAsia" w:hAnsiTheme="minorHAnsi" w:cstheme="minorBidi"/>
          <w:kern w:val="2"/>
          <w:szCs w:val="22"/>
          <w:lang w:val="en-US" w:eastAsia="en-IE"/>
        </w:rPr>
        <w:tab/>
      </w:r>
      <w:r w:rsidRPr="00D4138B">
        <w:rPr>
          <w:lang w:val="en-US"/>
        </w:rPr>
        <w:t>Specific work</w:t>
      </w:r>
      <w:r w:rsidRPr="00D4138B">
        <w:rPr>
          <w:lang w:val="en-US"/>
        </w:rPr>
        <w:tab/>
      </w:r>
      <w:r w:rsidR="007141F9" w:rsidRPr="00D4138B">
        <w:rPr>
          <w:lang w:val="en-US"/>
        </w:rPr>
        <w:fldChar w:fldCharType="begin"/>
      </w:r>
      <w:r w:rsidRPr="00D4138B">
        <w:rPr>
          <w:lang w:val="en-US"/>
        </w:rPr>
        <w:instrText xml:space="preserve"> PAGEREF _Toc169536368 \h </w:instrText>
      </w:r>
      <w:r w:rsidR="007141F9" w:rsidRPr="00D4138B">
        <w:rPr>
          <w:lang w:val="en-US"/>
        </w:rPr>
      </w:r>
      <w:r w:rsidR="007141F9" w:rsidRPr="00D4138B">
        <w:rPr>
          <w:lang w:val="en-US"/>
        </w:rPr>
        <w:fldChar w:fldCharType="separate"/>
      </w:r>
      <w:r w:rsidRPr="00D4138B">
        <w:rPr>
          <w:lang w:val="en-US"/>
        </w:rPr>
        <w:t>4</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4.3.</w:t>
      </w:r>
      <w:r w:rsidRPr="00D4138B">
        <w:rPr>
          <w:rFonts w:asciiTheme="minorHAnsi" w:eastAsiaTheme="minorEastAsia" w:hAnsiTheme="minorHAnsi" w:cstheme="minorBidi"/>
          <w:kern w:val="2"/>
          <w:szCs w:val="22"/>
          <w:lang w:val="en-US" w:eastAsia="en-IE"/>
        </w:rPr>
        <w:tab/>
      </w:r>
      <w:r w:rsidRPr="00D4138B">
        <w:rPr>
          <w:lang w:val="en-US"/>
        </w:rPr>
        <w:t>Project management</w:t>
      </w:r>
      <w:r w:rsidRPr="00D4138B">
        <w:rPr>
          <w:lang w:val="en-US"/>
        </w:rPr>
        <w:tab/>
      </w:r>
      <w:r w:rsidR="007141F9" w:rsidRPr="00D4138B">
        <w:rPr>
          <w:lang w:val="en-US"/>
        </w:rPr>
        <w:fldChar w:fldCharType="begin"/>
      </w:r>
      <w:r w:rsidRPr="00D4138B">
        <w:rPr>
          <w:lang w:val="en-US"/>
        </w:rPr>
        <w:instrText xml:space="preserve"> PAGEREF _Toc169536369 \h </w:instrText>
      </w:r>
      <w:r w:rsidR="007141F9" w:rsidRPr="00D4138B">
        <w:rPr>
          <w:lang w:val="en-US"/>
        </w:rPr>
      </w:r>
      <w:r w:rsidR="007141F9" w:rsidRPr="00D4138B">
        <w:rPr>
          <w:lang w:val="en-US"/>
        </w:rPr>
        <w:fldChar w:fldCharType="separate"/>
      </w:r>
      <w:r w:rsidRPr="00D4138B">
        <w:rPr>
          <w:lang w:val="en-US"/>
        </w:rPr>
        <w:t>5</w:t>
      </w:r>
      <w:r w:rsidR="007141F9" w:rsidRPr="00D4138B">
        <w:rPr>
          <w:lang w:val="en-US"/>
        </w:rPr>
        <w:fldChar w:fldCharType="end"/>
      </w:r>
    </w:p>
    <w:p w:rsidR="00336542" w:rsidRPr="00D4138B" w:rsidRDefault="00336542">
      <w:pPr>
        <w:pStyle w:val="TOC1"/>
        <w:rPr>
          <w:rFonts w:asciiTheme="minorHAnsi" w:eastAsiaTheme="minorEastAsia" w:hAnsiTheme="minorHAnsi" w:cstheme="minorBidi"/>
          <w:b w:val="0"/>
          <w:caps w:val="0"/>
          <w:kern w:val="2"/>
          <w:sz w:val="22"/>
          <w:szCs w:val="22"/>
          <w:lang w:val="en-US" w:eastAsia="en-IE"/>
        </w:rPr>
      </w:pPr>
      <w:r w:rsidRPr="00D4138B">
        <w:rPr>
          <w:lang w:val="en-US"/>
        </w:rPr>
        <w:t>5.</w:t>
      </w:r>
      <w:r w:rsidRPr="00D4138B">
        <w:rPr>
          <w:rFonts w:asciiTheme="minorHAnsi" w:eastAsiaTheme="minorEastAsia" w:hAnsiTheme="minorHAnsi" w:cstheme="minorBidi"/>
          <w:b w:val="0"/>
          <w:caps w:val="0"/>
          <w:kern w:val="2"/>
          <w:sz w:val="22"/>
          <w:szCs w:val="22"/>
          <w:lang w:val="en-US" w:eastAsia="en-IE"/>
        </w:rPr>
        <w:tab/>
      </w:r>
      <w:r w:rsidRPr="00D4138B">
        <w:rPr>
          <w:lang w:val="en-US"/>
        </w:rPr>
        <w:t>LOGISTICS AND TIMING</w:t>
      </w:r>
      <w:r w:rsidRPr="00D4138B">
        <w:rPr>
          <w:lang w:val="en-US"/>
        </w:rPr>
        <w:tab/>
      </w:r>
      <w:r w:rsidR="007141F9" w:rsidRPr="00D4138B">
        <w:rPr>
          <w:lang w:val="en-US"/>
        </w:rPr>
        <w:fldChar w:fldCharType="begin"/>
      </w:r>
      <w:r w:rsidRPr="00D4138B">
        <w:rPr>
          <w:lang w:val="en-US"/>
        </w:rPr>
        <w:instrText xml:space="preserve"> PAGEREF _Toc169536370 \h </w:instrText>
      </w:r>
      <w:r w:rsidR="007141F9" w:rsidRPr="00D4138B">
        <w:rPr>
          <w:lang w:val="en-US"/>
        </w:rPr>
      </w:r>
      <w:r w:rsidR="007141F9" w:rsidRPr="00D4138B">
        <w:rPr>
          <w:lang w:val="en-US"/>
        </w:rPr>
        <w:fldChar w:fldCharType="separate"/>
      </w:r>
      <w:r w:rsidRPr="00D4138B">
        <w:rPr>
          <w:lang w:val="en-US"/>
        </w:rPr>
        <w:t>5</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5.1.</w:t>
      </w:r>
      <w:r w:rsidRPr="00D4138B">
        <w:rPr>
          <w:rFonts w:asciiTheme="minorHAnsi" w:eastAsiaTheme="minorEastAsia" w:hAnsiTheme="minorHAnsi" w:cstheme="minorBidi"/>
          <w:kern w:val="2"/>
          <w:szCs w:val="22"/>
          <w:lang w:val="en-US" w:eastAsia="en-IE"/>
        </w:rPr>
        <w:tab/>
      </w:r>
      <w:r w:rsidRPr="00D4138B">
        <w:rPr>
          <w:lang w:val="en-US"/>
        </w:rPr>
        <w:t>Location</w:t>
      </w:r>
      <w:r w:rsidRPr="00D4138B">
        <w:rPr>
          <w:lang w:val="en-US"/>
        </w:rPr>
        <w:tab/>
      </w:r>
      <w:r w:rsidR="007141F9" w:rsidRPr="00D4138B">
        <w:rPr>
          <w:lang w:val="en-US"/>
        </w:rPr>
        <w:fldChar w:fldCharType="begin"/>
      </w:r>
      <w:r w:rsidRPr="00D4138B">
        <w:rPr>
          <w:lang w:val="en-US"/>
        </w:rPr>
        <w:instrText xml:space="preserve"> PAGEREF _Toc169536371 \h </w:instrText>
      </w:r>
      <w:r w:rsidR="007141F9" w:rsidRPr="00D4138B">
        <w:rPr>
          <w:lang w:val="en-US"/>
        </w:rPr>
      </w:r>
      <w:r w:rsidR="007141F9" w:rsidRPr="00D4138B">
        <w:rPr>
          <w:lang w:val="en-US"/>
        </w:rPr>
        <w:fldChar w:fldCharType="separate"/>
      </w:r>
      <w:r w:rsidRPr="00D4138B">
        <w:rPr>
          <w:lang w:val="en-US"/>
        </w:rPr>
        <w:t>5</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5.2.</w:t>
      </w:r>
      <w:r w:rsidRPr="00D4138B">
        <w:rPr>
          <w:rFonts w:asciiTheme="minorHAnsi" w:eastAsiaTheme="minorEastAsia" w:hAnsiTheme="minorHAnsi" w:cstheme="minorBidi"/>
          <w:kern w:val="2"/>
          <w:szCs w:val="22"/>
          <w:lang w:val="en-US" w:eastAsia="en-IE"/>
        </w:rPr>
        <w:tab/>
      </w:r>
      <w:r w:rsidRPr="00D4138B">
        <w:rPr>
          <w:lang w:val="en-US"/>
        </w:rPr>
        <w:t>Start date &amp; period of implementation of tasks</w:t>
      </w:r>
      <w:r w:rsidRPr="00D4138B">
        <w:rPr>
          <w:lang w:val="en-US"/>
        </w:rPr>
        <w:tab/>
      </w:r>
      <w:r w:rsidR="007141F9" w:rsidRPr="00D4138B">
        <w:rPr>
          <w:lang w:val="en-US"/>
        </w:rPr>
        <w:fldChar w:fldCharType="begin"/>
      </w:r>
      <w:r w:rsidRPr="00D4138B">
        <w:rPr>
          <w:lang w:val="en-US"/>
        </w:rPr>
        <w:instrText xml:space="preserve"> PAGEREF _Toc169536372 \h </w:instrText>
      </w:r>
      <w:r w:rsidR="007141F9" w:rsidRPr="00D4138B">
        <w:rPr>
          <w:lang w:val="en-US"/>
        </w:rPr>
      </w:r>
      <w:r w:rsidR="007141F9" w:rsidRPr="00D4138B">
        <w:rPr>
          <w:lang w:val="en-US"/>
        </w:rPr>
        <w:fldChar w:fldCharType="separate"/>
      </w:r>
      <w:r w:rsidRPr="00D4138B">
        <w:rPr>
          <w:lang w:val="en-US"/>
        </w:rPr>
        <w:t>5</w:t>
      </w:r>
      <w:r w:rsidR="007141F9" w:rsidRPr="00D4138B">
        <w:rPr>
          <w:lang w:val="en-US"/>
        </w:rPr>
        <w:fldChar w:fldCharType="end"/>
      </w:r>
    </w:p>
    <w:p w:rsidR="00336542" w:rsidRPr="00D4138B" w:rsidRDefault="00336542">
      <w:pPr>
        <w:pStyle w:val="TOC1"/>
        <w:rPr>
          <w:rFonts w:asciiTheme="minorHAnsi" w:eastAsiaTheme="minorEastAsia" w:hAnsiTheme="minorHAnsi" w:cstheme="minorBidi"/>
          <w:b w:val="0"/>
          <w:caps w:val="0"/>
          <w:kern w:val="2"/>
          <w:sz w:val="22"/>
          <w:szCs w:val="22"/>
          <w:lang w:val="en-US" w:eastAsia="en-IE"/>
        </w:rPr>
      </w:pPr>
      <w:r w:rsidRPr="00D4138B">
        <w:rPr>
          <w:lang w:val="en-US"/>
        </w:rPr>
        <w:t>6.</w:t>
      </w:r>
      <w:r w:rsidRPr="00D4138B">
        <w:rPr>
          <w:rFonts w:asciiTheme="minorHAnsi" w:eastAsiaTheme="minorEastAsia" w:hAnsiTheme="minorHAnsi" w:cstheme="minorBidi"/>
          <w:b w:val="0"/>
          <w:caps w:val="0"/>
          <w:kern w:val="2"/>
          <w:sz w:val="22"/>
          <w:szCs w:val="22"/>
          <w:lang w:val="en-US" w:eastAsia="en-IE"/>
        </w:rPr>
        <w:tab/>
      </w:r>
      <w:r w:rsidRPr="00D4138B">
        <w:rPr>
          <w:lang w:val="en-US"/>
        </w:rPr>
        <w:t>REQUIREMENTS</w:t>
      </w:r>
      <w:r w:rsidRPr="00D4138B">
        <w:rPr>
          <w:lang w:val="en-US"/>
        </w:rPr>
        <w:tab/>
      </w:r>
      <w:r w:rsidR="007141F9" w:rsidRPr="00D4138B">
        <w:rPr>
          <w:lang w:val="en-US"/>
        </w:rPr>
        <w:fldChar w:fldCharType="begin"/>
      </w:r>
      <w:r w:rsidRPr="00D4138B">
        <w:rPr>
          <w:lang w:val="en-US"/>
        </w:rPr>
        <w:instrText xml:space="preserve"> PAGEREF _Toc169536373 \h </w:instrText>
      </w:r>
      <w:r w:rsidR="007141F9" w:rsidRPr="00D4138B">
        <w:rPr>
          <w:lang w:val="en-US"/>
        </w:rPr>
      </w:r>
      <w:r w:rsidR="007141F9" w:rsidRPr="00D4138B">
        <w:rPr>
          <w:lang w:val="en-US"/>
        </w:rPr>
        <w:fldChar w:fldCharType="separate"/>
      </w:r>
      <w:r w:rsidRPr="00D4138B">
        <w:rPr>
          <w:lang w:val="en-US"/>
        </w:rPr>
        <w:t>5</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6.1.</w:t>
      </w:r>
      <w:r w:rsidRPr="00D4138B">
        <w:rPr>
          <w:rFonts w:asciiTheme="minorHAnsi" w:eastAsiaTheme="minorEastAsia" w:hAnsiTheme="minorHAnsi" w:cstheme="minorBidi"/>
          <w:kern w:val="2"/>
          <w:szCs w:val="22"/>
          <w:lang w:val="en-US" w:eastAsia="en-IE"/>
        </w:rPr>
        <w:tab/>
      </w:r>
      <w:r w:rsidRPr="00D4138B">
        <w:rPr>
          <w:lang w:val="en-US"/>
        </w:rPr>
        <w:t>Personnel</w:t>
      </w:r>
      <w:r w:rsidRPr="00D4138B">
        <w:rPr>
          <w:lang w:val="en-US"/>
        </w:rPr>
        <w:tab/>
      </w:r>
      <w:r w:rsidR="007141F9" w:rsidRPr="00D4138B">
        <w:rPr>
          <w:lang w:val="en-US"/>
        </w:rPr>
        <w:fldChar w:fldCharType="begin"/>
      </w:r>
      <w:r w:rsidRPr="00D4138B">
        <w:rPr>
          <w:lang w:val="en-US"/>
        </w:rPr>
        <w:instrText xml:space="preserve"> PAGEREF _Toc169536374 \h </w:instrText>
      </w:r>
      <w:r w:rsidR="007141F9" w:rsidRPr="00D4138B">
        <w:rPr>
          <w:lang w:val="en-US"/>
        </w:rPr>
      </w:r>
      <w:r w:rsidR="007141F9" w:rsidRPr="00D4138B">
        <w:rPr>
          <w:lang w:val="en-US"/>
        </w:rPr>
        <w:fldChar w:fldCharType="separate"/>
      </w:r>
      <w:r w:rsidRPr="00D4138B">
        <w:rPr>
          <w:lang w:val="en-US"/>
        </w:rPr>
        <w:t>5</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6.2.</w:t>
      </w:r>
      <w:r w:rsidRPr="00D4138B">
        <w:rPr>
          <w:rFonts w:asciiTheme="minorHAnsi" w:eastAsiaTheme="minorEastAsia" w:hAnsiTheme="minorHAnsi" w:cstheme="minorBidi"/>
          <w:kern w:val="2"/>
          <w:szCs w:val="22"/>
          <w:lang w:val="en-US" w:eastAsia="en-IE"/>
        </w:rPr>
        <w:tab/>
      </w:r>
      <w:r w:rsidRPr="00D4138B">
        <w:rPr>
          <w:lang w:val="en-US"/>
        </w:rPr>
        <w:t>Office accommodation</w:t>
      </w:r>
      <w:r w:rsidRPr="00D4138B">
        <w:rPr>
          <w:lang w:val="en-US"/>
        </w:rPr>
        <w:tab/>
      </w:r>
      <w:r w:rsidR="007141F9" w:rsidRPr="00D4138B">
        <w:rPr>
          <w:lang w:val="en-US"/>
        </w:rPr>
        <w:fldChar w:fldCharType="begin"/>
      </w:r>
      <w:r w:rsidRPr="00D4138B">
        <w:rPr>
          <w:lang w:val="en-US"/>
        </w:rPr>
        <w:instrText xml:space="preserve"> PAGEREF _Toc169536375 \h </w:instrText>
      </w:r>
      <w:r w:rsidR="007141F9" w:rsidRPr="00D4138B">
        <w:rPr>
          <w:lang w:val="en-US"/>
        </w:rPr>
      </w:r>
      <w:r w:rsidR="007141F9" w:rsidRPr="00D4138B">
        <w:rPr>
          <w:lang w:val="en-US"/>
        </w:rPr>
        <w:fldChar w:fldCharType="separate"/>
      </w:r>
      <w:r w:rsidRPr="00D4138B">
        <w:rPr>
          <w:lang w:val="en-US"/>
        </w:rPr>
        <w:t>6</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6.3.</w:t>
      </w:r>
      <w:r w:rsidRPr="00D4138B">
        <w:rPr>
          <w:rFonts w:asciiTheme="minorHAnsi" w:eastAsiaTheme="minorEastAsia" w:hAnsiTheme="minorHAnsi" w:cstheme="minorBidi"/>
          <w:kern w:val="2"/>
          <w:szCs w:val="22"/>
          <w:lang w:val="en-US" w:eastAsia="en-IE"/>
        </w:rPr>
        <w:tab/>
      </w:r>
      <w:r w:rsidRPr="00D4138B">
        <w:rPr>
          <w:lang w:val="en-US"/>
        </w:rPr>
        <w:t>Facilities to be provided by the contractor</w:t>
      </w:r>
      <w:r w:rsidRPr="00D4138B">
        <w:rPr>
          <w:lang w:val="en-US"/>
        </w:rPr>
        <w:tab/>
      </w:r>
      <w:r w:rsidR="007141F9" w:rsidRPr="00D4138B">
        <w:rPr>
          <w:lang w:val="en-US"/>
        </w:rPr>
        <w:fldChar w:fldCharType="begin"/>
      </w:r>
      <w:r w:rsidRPr="00D4138B">
        <w:rPr>
          <w:lang w:val="en-US"/>
        </w:rPr>
        <w:instrText xml:space="preserve"> PAGEREF _Toc169536376 \h </w:instrText>
      </w:r>
      <w:r w:rsidR="007141F9" w:rsidRPr="00D4138B">
        <w:rPr>
          <w:lang w:val="en-US"/>
        </w:rPr>
      </w:r>
      <w:r w:rsidR="007141F9" w:rsidRPr="00D4138B">
        <w:rPr>
          <w:lang w:val="en-US"/>
        </w:rPr>
        <w:fldChar w:fldCharType="separate"/>
      </w:r>
      <w:r w:rsidRPr="00D4138B">
        <w:rPr>
          <w:lang w:val="en-US"/>
        </w:rPr>
        <w:t>6</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6.4.</w:t>
      </w:r>
      <w:r w:rsidRPr="00D4138B">
        <w:rPr>
          <w:rFonts w:asciiTheme="minorHAnsi" w:eastAsiaTheme="minorEastAsia" w:hAnsiTheme="minorHAnsi" w:cstheme="minorBidi"/>
          <w:kern w:val="2"/>
          <w:szCs w:val="22"/>
          <w:lang w:val="en-US" w:eastAsia="en-IE"/>
        </w:rPr>
        <w:tab/>
      </w:r>
      <w:r w:rsidRPr="00D4138B">
        <w:rPr>
          <w:lang w:val="en-US"/>
        </w:rPr>
        <w:t>Equipment</w:t>
      </w:r>
      <w:r w:rsidRPr="00D4138B">
        <w:rPr>
          <w:lang w:val="en-US"/>
        </w:rPr>
        <w:tab/>
      </w:r>
      <w:r w:rsidR="007141F9" w:rsidRPr="00D4138B">
        <w:rPr>
          <w:lang w:val="en-US"/>
        </w:rPr>
        <w:fldChar w:fldCharType="begin"/>
      </w:r>
      <w:r w:rsidRPr="00D4138B">
        <w:rPr>
          <w:lang w:val="en-US"/>
        </w:rPr>
        <w:instrText xml:space="preserve"> PAGEREF _Toc169536377 \h </w:instrText>
      </w:r>
      <w:r w:rsidR="007141F9" w:rsidRPr="00D4138B">
        <w:rPr>
          <w:lang w:val="en-US"/>
        </w:rPr>
      </w:r>
      <w:r w:rsidR="007141F9" w:rsidRPr="00D4138B">
        <w:rPr>
          <w:lang w:val="en-US"/>
        </w:rPr>
        <w:fldChar w:fldCharType="separate"/>
      </w:r>
      <w:r w:rsidRPr="00D4138B">
        <w:rPr>
          <w:lang w:val="en-US"/>
        </w:rPr>
        <w:t>7</w:t>
      </w:r>
      <w:r w:rsidR="007141F9" w:rsidRPr="00D4138B">
        <w:rPr>
          <w:lang w:val="en-US"/>
        </w:rPr>
        <w:fldChar w:fldCharType="end"/>
      </w:r>
    </w:p>
    <w:p w:rsidR="00336542" w:rsidRPr="00D4138B" w:rsidRDefault="00336542">
      <w:pPr>
        <w:pStyle w:val="TOC1"/>
        <w:rPr>
          <w:rFonts w:asciiTheme="minorHAnsi" w:eastAsiaTheme="minorEastAsia" w:hAnsiTheme="minorHAnsi" w:cstheme="minorBidi"/>
          <w:b w:val="0"/>
          <w:caps w:val="0"/>
          <w:kern w:val="2"/>
          <w:sz w:val="22"/>
          <w:szCs w:val="22"/>
          <w:lang w:val="en-US" w:eastAsia="en-IE"/>
        </w:rPr>
      </w:pPr>
      <w:r w:rsidRPr="00D4138B">
        <w:rPr>
          <w:lang w:val="en-US"/>
        </w:rPr>
        <w:t>7.</w:t>
      </w:r>
      <w:r w:rsidRPr="00D4138B">
        <w:rPr>
          <w:rFonts w:asciiTheme="minorHAnsi" w:eastAsiaTheme="minorEastAsia" w:hAnsiTheme="minorHAnsi" w:cstheme="minorBidi"/>
          <w:b w:val="0"/>
          <w:caps w:val="0"/>
          <w:kern w:val="2"/>
          <w:sz w:val="22"/>
          <w:szCs w:val="22"/>
          <w:lang w:val="en-US" w:eastAsia="en-IE"/>
        </w:rPr>
        <w:tab/>
      </w:r>
      <w:r w:rsidRPr="00D4138B">
        <w:rPr>
          <w:lang w:val="en-US"/>
        </w:rPr>
        <w:t>REPORTS</w:t>
      </w:r>
      <w:r w:rsidRPr="00D4138B">
        <w:rPr>
          <w:lang w:val="en-US"/>
        </w:rPr>
        <w:tab/>
      </w:r>
      <w:r w:rsidR="007141F9" w:rsidRPr="00D4138B">
        <w:rPr>
          <w:lang w:val="en-US"/>
        </w:rPr>
        <w:fldChar w:fldCharType="begin"/>
      </w:r>
      <w:r w:rsidRPr="00D4138B">
        <w:rPr>
          <w:lang w:val="en-US"/>
        </w:rPr>
        <w:instrText xml:space="preserve"> PAGEREF _Toc169536378 \h </w:instrText>
      </w:r>
      <w:r w:rsidR="007141F9" w:rsidRPr="00D4138B">
        <w:rPr>
          <w:lang w:val="en-US"/>
        </w:rPr>
      </w:r>
      <w:r w:rsidR="007141F9" w:rsidRPr="00D4138B">
        <w:rPr>
          <w:lang w:val="en-US"/>
        </w:rPr>
        <w:fldChar w:fldCharType="separate"/>
      </w:r>
      <w:r w:rsidRPr="00D4138B">
        <w:rPr>
          <w:lang w:val="en-US"/>
        </w:rPr>
        <w:t>7</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7.1.</w:t>
      </w:r>
      <w:r w:rsidRPr="00D4138B">
        <w:rPr>
          <w:rFonts w:asciiTheme="minorHAnsi" w:eastAsiaTheme="minorEastAsia" w:hAnsiTheme="minorHAnsi" w:cstheme="minorBidi"/>
          <w:kern w:val="2"/>
          <w:szCs w:val="22"/>
          <w:lang w:val="en-US" w:eastAsia="en-IE"/>
        </w:rPr>
        <w:tab/>
      </w:r>
      <w:r w:rsidRPr="00D4138B">
        <w:rPr>
          <w:lang w:val="en-US"/>
        </w:rPr>
        <w:t>Reporting requirements</w:t>
      </w:r>
      <w:r w:rsidRPr="00D4138B">
        <w:rPr>
          <w:lang w:val="en-US"/>
        </w:rPr>
        <w:tab/>
      </w:r>
      <w:r w:rsidR="007141F9" w:rsidRPr="00D4138B">
        <w:rPr>
          <w:lang w:val="en-US"/>
        </w:rPr>
        <w:fldChar w:fldCharType="begin"/>
      </w:r>
      <w:r w:rsidRPr="00D4138B">
        <w:rPr>
          <w:lang w:val="en-US"/>
        </w:rPr>
        <w:instrText xml:space="preserve"> PAGEREF _Toc169536379 \h </w:instrText>
      </w:r>
      <w:r w:rsidR="007141F9" w:rsidRPr="00D4138B">
        <w:rPr>
          <w:lang w:val="en-US"/>
        </w:rPr>
      </w:r>
      <w:r w:rsidR="007141F9" w:rsidRPr="00D4138B">
        <w:rPr>
          <w:lang w:val="en-US"/>
        </w:rPr>
        <w:fldChar w:fldCharType="separate"/>
      </w:r>
      <w:r w:rsidRPr="00D4138B">
        <w:rPr>
          <w:lang w:val="en-US"/>
        </w:rPr>
        <w:t>7</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7.2.</w:t>
      </w:r>
      <w:r w:rsidRPr="00D4138B">
        <w:rPr>
          <w:rFonts w:asciiTheme="minorHAnsi" w:eastAsiaTheme="minorEastAsia" w:hAnsiTheme="minorHAnsi" w:cstheme="minorBidi"/>
          <w:kern w:val="2"/>
          <w:szCs w:val="22"/>
          <w:lang w:val="en-US" w:eastAsia="en-IE"/>
        </w:rPr>
        <w:tab/>
      </w:r>
      <w:r w:rsidRPr="00D4138B">
        <w:rPr>
          <w:lang w:val="en-US"/>
        </w:rPr>
        <w:t>Submission and approval of reports</w:t>
      </w:r>
      <w:r w:rsidRPr="00D4138B">
        <w:rPr>
          <w:lang w:val="en-US"/>
        </w:rPr>
        <w:tab/>
      </w:r>
      <w:r w:rsidR="007141F9" w:rsidRPr="00D4138B">
        <w:rPr>
          <w:lang w:val="en-US"/>
        </w:rPr>
        <w:fldChar w:fldCharType="begin"/>
      </w:r>
      <w:r w:rsidRPr="00D4138B">
        <w:rPr>
          <w:lang w:val="en-US"/>
        </w:rPr>
        <w:instrText xml:space="preserve"> PAGEREF _Toc169536380 \h </w:instrText>
      </w:r>
      <w:r w:rsidR="007141F9" w:rsidRPr="00D4138B">
        <w:rPr>
          <w:lang w:val="en-US"/>
        </w:rPr>
      </w:r>
      <w:r w:rsidR="007141F9" w:rsidRPr="00D4138B">
        <w:rPr>
          <w:lang w:val="en-US"/>
        </w:rPr>
        <w:fldChar w:fldCharType="separate"/>
      </w:r>
      <w:r w:rsidRPr="00D4138B">
        <w:rPr>
          <w:lang w:val="en-US"/>
        </w:rPr>
        <w:t>7</w:t>
      </w:r>
      <w:r w:rsidR="007141F9" w:rsidRPr="00D4138B">
        <w:rPr>
          <w:lang w:val="en-US"/>
        </w:rPr>
        <w:fldChar w:fldCharType="end"/>
      </w:r>
    </w:p>
    <w:p w:rsidR="00336542" w:rsidRPr="00D4138B" w:rsidRDefault="00336542">
      <w:pPr>
        <w:pStyle w:val="TOC1"/>
        <w:rPr>
          <w:rFonts w:asciiTheme="minorHAnsi" w:eastAsiaTheme="minorEastAsia" w:hAnsiTheme="minorHAnsi" w:cstheme="minorBidi"/>
          <w:b w:val="0"/>
          <w:caps w:val="0"/>
          <w:kern w:val="2"/>
          <w:sz w:val="22"/>
          <w:szCs w:val="22"/>
          <w:lang w:val="en-US" w:eastAsia="en-IE"/>
        </w:rPr>
      </w:pPr>
      <w:r w:rsidRPr="00D4138B">
        <w:rPr>
          <w:lang w:val="en-US"/>
        </w:rPr>
        <w:t>8.</w:t>
      </w:r>
      <w:r w:rsidRPr="00D4138B">
        <w:rPr>
          <w:rFonts w:asciiTheme="minorHAnsi" w:eastAsiaTheme="minorEastAsia" w:hAnsiTheme="minorHAnsi" w:cstheme="minorBidi"/>
          <w:b w:val="0"/>
          <w:caps w:val="0"/>
          <w:kern w:val="2"/>
          <w:sz w:val="22"/>
          <w:szCs w:val="22"/>
          <w:lang w:val="en-US" w:eastAsia="en-IE"/>
        </w:rPr>
        <w:tab/>
      </w:r>
      <w:r w:rsidRPr="00D4138B">
        <w:rPr>
          <w:lang w:val="en-US"/>
        </w:rPr>
        <w:t>MONITORING AND EVALUATION</w:t>
      </w:r>
      <w:r w:rsidRPr="00D4138B">
        <w:rPr>
          <w:lang w:val="en-US"/>
        </w:rPr>
        <w:tab/>
      </w:r>
      <w:r w:rsidR="007141F9" w:rsidRPr="00D4138B">
        <w:rPr>
          <w:lang w:val="en-US"/>
        </w:rPr>
        <w:fldChar w:fldCharType="begin"/>
      </w:r>
      <w:r w:rsidRPr="00D4138B">
        <w:rPr>
          <w:lang w:val="en-US"/>
        </w:rPr>
        <w:instrText xml:space="preserve"> PAGEREF _Toc169536381 \h </w:instrText>
      </w:r>
      <w:r w:rsidR="007141F9" w:rsidRPr="00D4138B">
        <w:rPr>
          <w:lang w:val="en-US"/>
        </w:rPr>
      </w:r>
      <w:r w:rsidR="007141F9" w:rsidRPr="00D4138B">
        <w:rPr>
          <w:lang w:val="en-US"/>
        </w:rPr>
        <w:fldChar w:fldCharType="separate"/>
      </w:r>
      <w:r w:rsidRPr="00D4138B">
        <w:rPr>
          <w:lang w:val="en-US"/>
        </w:rPr>
        <w:t>8</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8.1.</w:t>
      </w:r>
      <w:r w:rsidRPr="00D4138B">
        <w:rPr>
          <w:rFonts w:asciiTheme="minorHAnsi" w:eastAsiaTheme="minorEastAsia" w:hAnsiTheme="minorHAnsi" w:cstheme="minorBidi"/>
          <w:kern w:val="2"/>
          <w:szCs w:val="22"/>
          <w:lang w:val="en-US" w:eastAsia="en-IE"/>
        </w:rPr>
        <w:tab/>
      </w:r>
      <w:r w:rsidRPr="00D4138B">
        <w:rPr>
          <w:lang w:val="en-US"/>
        </w:rPr>
        <w:t>Definition of indicators</w:t>
      </w:r>
      <w:r w:rsidRPr="00D4138B">
        <w:rPr>
          <w:lang w:val="en-US"/>
        </w:rPr>
        <w:tab/>
      </w:r>
      <w:r w:rsidR="007141F9" w:rsidRPr="00D4138B">
        <w:rPr>
          <w:lang w:val="en-US"/>
        </w:rPr>
        <w:fldChar w:fldCharType="begin"/>
      </w:r>
      <w:r w:rsidRPr="00D4138B">
        <w:rPr>
          <w:lang w:val="en-US"/>
        </w:rPr>
        <w:instrText xml:space="preserve"> PAGEREF _Toc169536382 \h </w:instrText>
      </w:r>
      <w:r w:rsidR="007141F9" w:rsidRPr="00D4138B">
        <w:rPr>
          <w:lang w:val="en-US"/>
        </w:rPr>
      </w:r>
      <w:r w:rsidR="007141F9" w:rsidRPr="00D4138B">
        <w:rPr>
          <w:lang w:val="en-US"/>
        </w:rPr>
        <w:fldChar w:fldCharType="separate"/>
      </w:r>
      <w:r w:rsidRPr="00D4138B">
        <w:rPr>
          <w:lang w:val="en-US"/>
        </w:rPr>
        <w:t>8</w:t>
      </w:r>
      <w:r w:rsidR="007141F9" w:rsidRPr="00D4138B">
        <w:rPr>
          <w:lang w:val="en-US"/>
        </w:rPr>
        <w:fldChar w:fldCharType="end"/>
      </w:r>
    </w:p>
    <w:p w:rsidR="00336542" w:rsidRPr="00D4138B" w:rsidRDefault="00336542">
      <w:pPr>
        <w:pStyle w:val="TOC2"/>
        <w:tabs>
          <w:tab w:val="left" w:pos="1077"/>
        </w:tabs>
        <w:rPr>
          <w:rFonts w:asciiTheme="minorHAnsi" w:eastAsiaTheme="minorEastAsia" w:hAnsiTheme="minorHAnsi" w:cstheme="minorBidi"/>
          <w:kern w:val="2"/>
          <w:szCs w:val="22"/>
          <w:lang w:val="en-US" w:eastAsia="en-IE"/>
        </w:rPr>
      </w:pPr>
      <w:r w:rsidRPr="00D4138B">
        <w:rPr>
          <w:lang w:val="en-US"/>
        </w:rPr>
        <w:t>8.2.</w:t>
      </w:r>
      <w:r w:rsidRPr="00D4138B">
        <w:rPr>
          <w:rFonts w:asciiTheme="minorHAnsi" w:eastAsiaTheme="minorEastAsia" w:hAnsiTheme="minorHAnsi" w:cstheme="minorBidi"/>
          <w:kern w:val="2"/>
          <w:szCs w:val="22"/>
          <w:lang w:val="en-US" w:eastAsia="en-IE"/>
        </w:rPr>
        <w:tab/>
      </w:r>
      <w:r w:rsidRPr="00D4138B">
        <w:rPr>
          <w:lang w:val="en-US"/>
        </w:rPr>
        <w:t>Special requirements</w:t>
      </w:r>
      <w:r w:rsidRPr="00D4138B">
        <w:rPr>
          <w:lang w:val="en-US"/>
        </w:rPr>
        <w:tab/>
      </w:r>
      <w:r w:rsidR="007141F9" w:rsidRPr="00D4138B">
        <w:rPr>
          <w:lang w:val="en-US"/>
        </w:rPr>
        <w:fldChar w:fldCharType="begin"/>
      </w:r>
      <w:r w:rsidRPr="00D4138B">
        <w:rPr>
          <w:lang w:val="en-US"/>
        </w:rPr>
        <w:instrText xml:space="preserve"> PAGEREF _Toc169536383 \h </w:instrText>
      </w:r>
      <w:r w:rsidR="007141F9" w:rsidRPr="00D4138B">
        <w:rPr>
          <w:lang w:val="en-US"/>
        </w:rPr>
      </w:r>
      <w:r w:rsidR="007141F9" w:rsidRPr="00D4138B">
        <w:rPr>
          <w:lang w:val="en-US"/>
        </w:rPr>
        <w:fldChar w:fldCharType="separate"/>
      </w:r>
      <w:r w:rsidRPr="00D4138B">
        <w:rPr>
          <w:lang w:val="en-US"/>
        </w:rPr>
        <w:t>8</w:t>
      </w:r>
      <w:r w:rsidR="007141F9" w:rsidRPr="00D4138B">
        <w:rPr>
          <w:lang w:val="en-US"/>
        </w:rPr>
        <w:fldChar w:fldCharType="end"/>
      </w:r>
    </w:p>
    <w:p w:rsidR="009D2CAF" w:rsidRPr="00D4138B" w:rsidRDefault="007141F9" w:rsidP="00B3682C">
      <w:pPr>
        <w:tabs>
          <w:tab w:val="left" w:pos="1077"/>
        </w:tabs>
        <w:rPr>
          <w:lang w:val="en-US"/>
        </w:rPr>
        <w:sectPr w:rsidR="009D2CAF" w:rsidRPr="00D4138B" w:rsidSect="00336542">
          <w:headerReference w:type="even" r:id="rId7"/>
          <w:headerReference w:type="default" r:id="rId8"/>
          <w:footerReference w:type="even" r:id="rId9"/>
          <w:footerReference w:type="default" r:id="rId10"/>
          <w:headerReference w:type="first" r:id="rId11"/>
          <w:footerReference w:type="first" r:id="rId12"/>
          <w:pgSz w:w="11913" w:h="16834" w:code="9"/>
          <w:pgMar w:top="709" w:right="1134" w:bottom="1134" w:left="1134" w:header="720" w:footer="720" w:gutter="567"/>
          <w:pgNumType w:start="1"/>
          <w:cols w:space="720"/>
          <w:docGrid w:linePitch="272"/>
        </w:sectPr>
      </w:pPr>
      <w:r w:rsidRPr="00D4138B">
        <w:rPr>
          <w:rFonts w:ascii="Times New Roman" w:hAnsi="Times New Roman"/>
          <w:smallCaps/>
          <w:sz w:val="24"/>
          <w:szCs w:val="22"/>
          <w:lang w:val="en-US" w:eastAsia="en-US"/>
        </w:rPr>
        <w:fldChar w:fldCharType="end"/>
      </w:r>
      <w:r w:rsidR="000B6100" w:rsidRPr="00D4138B">
        <w:rPr>
          <w:rFonts w:ascii="Times New Roman" w:hAnsi="Times New Roman"/>
          <w:smallCaps/>
          <w:sz w:val="24"/>
          <w:szCs w:val="22"/>
          <w:lang w:val="en-US" w:eastAsia="en-US"/>
        </w:rPr>
        <w:tab/>
      </w:r>
    </w:p>
    <w:p w:rsidR="00D81857" w:rsidRPr="00D4138B" w:rsidRDefault="00D81857" w:rsidP="008A65FE">
      <w:pPr>
        <w:pStyle w:val="Heading1"/>
        <w:rPr>
          <w:lang w:val="en-US"/>
        </w:rPr>
      </w:pPr>
      <w:bookmarkStart w:id="0" w:name="_Toc169536353"/>
      <w:r w:rsidRPr="00D4138B">
        <w:rPr>
          <w:lang w:val="en-US"/>
        </w:rPr>
        <w:lastRenderedPageBreak/>
        <w:t>BACKGROUND INFORMATION</w:t>
      </w:r>
      <w:bookmarkEnd w:id="0"/>
    </w:p>
    <w:p w:rsidR="00D81857" w:rsidRPr="00D4138B" w:rsidRDefault="0013060C" w:rsidP="008269FA">
      <w:pPr>
        <w:pStyle w:val="Heading2"/>
        <w:rPr>
          <w:lang w:val="en-US"/>
        </w:rPr>
      </w:pPr>
      <w:bookmarkStart w:id="1" w:name="_Toc169536354"/>
      <w:r w:rsidRPr="00D4138B">
        <w:rPr>
          <w:lang w:val="en-US"/>
        </w:rPr>
        <w:t>Partner country</w:t>
      </w:r>
      <w:bookmarkEnd w:id="1"/>
    </w:p>
    <w:p w:rsidR="00D81857" w:rsidRPr="00D4138B" w:rsidRDefault="00A969E4" w:rsidP="008D141B">
      <w:pPr>
        <w:rPr>
          <w:rFonts w:ascii="Times New Roman" w:hAnsi="Times New Roman"/>
          <w:sz w:val="22"/>
          <w:szCs w:val="22"/>
          <w:lang w:val="en-US"/>
        </w:rPr>
      </w:pPr>
      <w:r w:rsidRPr="00D4138B">
        <w:rPr>
          <w:rFonts w:ascii="Times New Roman" w:hAnsi="Times New Roman"/>
          <w:sz w:val="22"/>
          <w:szCs w:val="22"/>
          <w:lang w:val="en-US"/>
        </w:rPr>
        <w:t xml:space="preserve">Republic of Serbia </w:t>
      </w:r>
    </w:p>
    <w:p w:rsidR="00D81857" w:rsidRPr="00D4138B" w:rsidRDefault="00D81857" w:rsidP="008269FA">
      <w:pPr>
        <w:pStyle w:val="Heading2"/>
        <w:rPr>
          <w:lang w:val="en-US"/>
        </w:rPr>
      </w:pPr>
      <w:bookmarkStart w:id="2" w:name="_Toc169536355"/>
      <w:r w:rsidRPr="00D4138B">
        <w:rPr>
          <w:lang w:val="en-US"/>
        </w:rPr>
        <w:t xml:space="preserve">Contracting </w:t>
      </w:r>
      <w:r w:rsidR="00E21553" w:rsidRPr="00D4138B">
        <w:rPr>
          <w:lang w:val="en-US"/>
        </w:rPr>
        <w:t>a</w:t>
      </w:r>
      <w:r w:rsidRPr="00D4138B">
        <w:rPr>
          <w:lang w:val="en-US"/>
        </w:rPr>
        <w:t>uthority</w:t>
      </w:r>
      <w:bookmarkEnd w:id="2"/>
    </w:p>
    <w:p w:rsidR="00D81857" w:rsidRPr="00D4138B" w:rsidRDefault="00417EDF" w:rsidP="00A969E4">
      <w:pPr>
        <w:rPr>
          <w:rFonts w:ascii="Times New Roman" w:hAnsi="Times New Roman"/>
          <w:sz w:val="22"/>
          <w:szCs w:val="22"/>
          <w:lang w:val="en-US"/>
        </w:rPr>
      </w:pPr>
      <w:r w:rsidRPr="00D4138B">
        <w:rPr>
          <w:rFonts w:ascii="Times New Roman" w:hAnsi="Times New Roman"/>
          <w:sz w:val="22"/>
          <w:szCs w:val="22"/>
          <w:lang w:val="en-US"/>
        </w:rPr>
        <w:t>Regional Development Agency Bačka Ltd Novi Sad</w:t>
      </w:r>
      <w:r w:rsidR="00A969E4" w:rsidRPr="00D4138B">
        <w:rPr>
          <w:rFonts w:ascii="Times New Roman" w:hAnsi="Times New Roman"/>
          <w:sz w:val="22"/>
          <w:szCs w:val="22"/>
          <w:lang w:val="en-US"/>
        </w:rPr>
        <w:t>, Boulevard Mihajla Pupina 20/II, 21</w:t>
      </w:r>
      <w:bookmarkStart w:id="3" w:name="_GoBack"/>
      <w:r w:rsidR="00A969E4" w:rsidRPr="00D4138B">
        <w:rPr>
          <w:rFonts w:ascii="Times New Roman" w:hAnsi="Times New Roman"/>
          <w:sz w:val="22"/>
          <w:szCs w:val="22"/>
          <w:lang w:val="en-US"/>
        </w:rPr>
        <w:t>10</w:t>
      </w:r>
      <w:bookmarkEnd w:id="3"/>
      <w:r w:rsidR="00A969E4" w:rsidRPr="00D4138B">
        <w:rPr>
          <w:rFonts w:ascii="Times New Roman" w:hAnsi="Times New Roman"/>
          <w:sz w:val="22"/>
          <w:szCs w:val="22"/>
          <w:lang w:val="en-US"/>
        </w:rPr>
        <w:t>1 Novi Sad, Republic of Serbia</w:t>
      </w:r>
    </w:p>
    <w:p w:rsidR="00D81857" w:rsidRPr="00D4138B" w:rsidRDefault="00A74230" w:rsidP="008269FA">
      <w:pPr>
        <w:pStyle w:val="Heading2"/>
        <w:rPr>
          <w:lang w:val="en-US"/>
        </w:rPr>
      </w:pPr>
      <w:bookmarkStart w:id="4" w:name="_Toc169536356"/>
      <w:r w:rsidRPr="00D4138B">
        <w:rPr>
          <w:lang w:val="en-US"/>
        </w:rPr>
        <w:t>C</w:t>
      </w:r>
      <w:r w:rsidR="00D81857" w:rsidRPr="00D4138B">
        <w:rPr>
          <w:lang w:val="en-US"/>
        </w:rPr>
        <w:t>ountry background</w:t>
      </w:r>
      <w:bookmarkEnd w:id="4"/>
    </w:p>
    <w:p w:rsidR="00D81857" w:rsidRPr="00D4138B" w:rsidRDefault="00DD6348" w:rsidP="008D141B">
      <w:pPr>
        <w:rPr>
          <w:rFonts w:ascii="Times New Roman" w:hAnsi="Times New Roman"/>
          <w:sz w:val="22"/>
          <w:szCs w:val="22"/>
          <w:lang w:val="en-US"/>
        </w:rPr>
      </w:pPr>
      <w:r w:rsidRPr="00D4138B">
        <w:rPr>
          <w:rFonts w:ascii="Times New Roman" w:hAnsi="Times New Roman"/>
          <w:sz w:val="22"/>
          <w:szCs w:val="22"/>
          <w:lang w:val="en-US"/>
        </w:rPr>
        <w:t>Climate change projections for SERBIA region estimate that the mean annual air temperatures will rise by 1.3 degrees in 2040 and 2.4 degrees in 2080 compared to 1985-2005 (ClimateChangePost, 2017), which may have negative impacts on crop yields.</w:t>
      </w:r>
    </w:p>
    <w:p w:rsidR="00D81857" w:rsidRPr="00D4138B" w:rsidRDefault="00D81857" w:rsidP="008269FA">
      <w:pPr>
        <w:pStyle w:val="Heading2"/>
        <w:rPr>
          <w:lang w:val="en-US"/>
        </w:rPr>
      </w:pPr>
      <w:bookmarkStart w:id="5" w:name="_Toc169536357"/>
      <w:r w:rsidRPr="00D4138B">
        <w:rPr>
          <w:lang w:val="en-US"/>
        </w:rPr>
        <w:t>Current s</w:t>
      </w:r>
      <w:r w:rsidR="00A74230" w:rsidRPr="00D4138B">
        <w:rPr>
          <w:lang w:val="en-US"/>
        </w:rPr>
        <w:t>ituation</w:t>
      </w:r>
      <w:r w:rsidRPr="00D4138B">
        <w:rPr>
          <w:lang w:val="en-US"/>
        </w:rPr>
        <w:t xml:space="preserve"> in the sector</w:t>
      </w:r>
      <w:bookmarkEnd w:id="5"/>
    </w:p>
    <w:p w:rsidR="00DD6348" w:rsidRPr="00D4138B" w:rsidRDefault="00DD6348" w:rsidP="00DD6348">
      <w:pPr>
        <w:pStyle w:val="ListBullet"/>
        <w:numPr>
          <w:ilvl w:val="0"/>
          <w:numId w:val="0"/>
        </w:numPr>
        <w:rPr>
          <w:sz w:val="22"/>
          <w:szCs w:val="22"/>
          <w:lang w:val="en-US"/>
        </w:rPr>
      </w:pPr>
      <w:r w:rsidRPr="00D4138B">
        <w:rPr>
          <w:sz w:val="22"/>
          <w:szCs w:val="22"/>
          <w:lang w:val="en-US"/>
        </w:rPr>
        <w:t>- Overview of the Situation in Serbia Relevant to the Proposed Project</w:t>
      </w:r>
    </w:p>
    <w:p w:rsidR="00DD6348" w:rsidRPr="00D4138B" w:rsidRDefault="00DD6348" w:rsidP="00DD6348">
      <w:pPr>
        <w:pStyle w:val="ListBullet"/>
        <w:numPr>
          <w:ilvl w:val="0"/>
          <w:numId w:val="0"/>
        </w:numPr>
        <w:rPr>
          <w:sz w:val="22"/>
          <w:szCs w:val="22"/>
          <w:lang w:val="en-US"/>
        </w:rPr>
      </w:pPr>
      <w:r w:rsidRPr="00D4138B">
        <w:rPr>
          <w:sz w:val="22"/>
          <w:szCs w:val="22"/>
          <w:lang w:val="en-US"/>
        </w:rPr>
        <w:t>Serbia, like many countries in the Balkans, is increasingly facing the consequences of climate change, including more frequent and intense droughts. The changing climate is causing shifts in precipitation patterns, with longer dry spells and more extreme weather events. These shifts have significant impacts on water availability, agriculture, and energy production, particularly in the southern and eastern regions of the country, which are more susceptible to drought.</w:t>
      </w:r>
    </w:p>
    <w:p w:rsidR="00DD6348" w:rsidRPr="00D4138B" w:rsidRDefault="00DD6348" w:rsidP="00DD6348">
      <w:pPr>
        <w:pStyle w:val="ListBullet"/>
        <w:numPr>
          <w:ilvl w:val="0"/>
          <w:numId w:val="0"/>
        </w:numPr>
        <w:rPr>
          <w:sz w:val="22"/>
          <w:szCs w:val="22"/>
          <w:lang w:val="en-US"/>
        </w:rPr>
      </w:pPr>
      <w:r w:rsidRPr="00D4138B">
        <w:rPr>
          <w:sz w:val="22"/>
          <w:szCs w:val="22"/>
          <w:lang w:val="en-US"/>
        </w:rPr>
        <w:t>In recent years, Serbia has experienced several droughts that have severely affected agriculture, which is a critical sector of the national economy. The 2017 and 2018 droughts were particularly notable, leading to crop failures, water shortages for irrigation, and reduced agricultural yields. Such events have affected food production and strained water resources, both for public supply and industrial use.</w:t>
      </w:r>
    </w:p>
    <w:p w:rsidR="00DD6348" w:rsidRPr="00D4138B" w:rsidRDefault="00DD6348" w:rsidP="00DD6348">
      <w:pPr>
        <w:pStyle w:val="ListBullet"/>
        <w:numPr>
          <w:ilvl w:val="0"/>
          <w:numId w:val="0"/>
        </w:numPr>
        <w:rPr>
          <w:sz w:val="22"/>
          <w:szCs w:val="22"/>
          <w:lang w:val="en-US"/>
        </w:rPr>
      </w:pPr>
      <w:r w:rsidRPr="00D4138B">
        <w:rPr>
          <w:sz w:val="22"/>
          <w:szCs w:val="22"/>
          <w:lang w:val="en-US"/>
        </w:rPr>
        <w:t>With climate change projections indicating a decrease in precipitation levels and rising temperatures, Serbia is expected to experience an even more pronounced water scarcity problem in the coming decades. As water resources are critical for agriculture, hydropower generation (which provides a significant portion of the country’s electricity), and urban supply, addressing drought risk and improving water management is an urgent priority.</w:t>
      </w:r>
    </w:p>
    <w:p w:rsidR="00D81857" w:rsidRPr="00D4138B" w:rsidRDefault="00DD6348" w:rsidP="00DD6348">
      <w:pPr>
        <w:pStyle w:val="ListBullet"/>
        <w:numPr>
          <w:ilvl w:val="0"/>
          <w:numId w:val="0"/>
        </w:numPr>
        <w:rPr>
          <w:sz w:val="22"/>
          <w:szCs w:val="22"/>
          <w:lang w:val="en-US"/>
        </w:rPr>
      </w:pPr>
      <w:r w:rsidRPr="00D4138B">
        <w:rPr>
          <w:sz w:val="22"/>
          <w:szCs w:val="22"/>
          <w:lang w:val="en-US"/>
        </w:rPr>
        <w:t>The PRIMES project is particularly relevant to Serbia, as it aligns with the national goals of improving climate change adaptation and disaster risk reduction. The project would support Serbia's efforts to enhance resilience in communities through better water management, drought prevention, and risk preparedness.</w:t>
      </w:r>
    </w:p>
    <w:p w:rsidR="00D81857" w:rsidRPr="00D4138B" w:rsidRDefault="00D81857" w:rsidP="008269FA">
      <w:pPr>
        <w:pStyle w:val="Heading2"/>
        <w:rPr>
          <w:lang w:val="en-US"/>
        </w:rPr>
      </w:pPr>
      <w:bookmarkStart w:id="6" w:name="_Toc169536358"/>
      <w:r w:rsidRPr="00D4138B">
        <w:rPr>
          <w:lang w:val="en-US"/>
        </w:rPr>
        <w:t>Related programmes and other donor activities</w:t>
      </w:r>
      <w:bookmarkEnd w:id="6"/>
    </w:p>
    <w:p w:rsidR="00D81857" w:rsidRPr="00D4138B" w:rsidRDefault="00C0752D" w:rsidP="008D141B">
      <w:pPr>
        <w:rPr>
          <w:rFonts w:ascii="Times New Roman" w:hAnsi="Times New Roman"/>
          <w:sz w:val="22"/>
          <w:szCs w:val="22"/>
          <w:lang w:val="en-US"/>
        </w:rPr>
      </w:pPr>
      <w:r w:rsidRPr="00D4138B">
        <w:rPr>
          <w:rFonts w:ascii="Times New Roman" w:hAnsi="Times New Roman"/>
          <w:sz w:val="22"/>
          <w:szCs w:val="22"/>
          <w:lang w:val="en-US" w:eastAsia="en-US"/>
        </w:rPr>
        <w:t>This project is in agreement with European and national trends. It will create a collaborative environment where participants included in the project will show the ability to achieve national and international competitiveness of the cross - border region.</w:t>
      </w:r>
    </w:p>
    <w:p w:rsidR="00D81857" w:rsidRPr="00D4138B" w:rsidRDefault="00D81857" w:rsidP="008A65FE">
      <w:pPr>
        <w:pStyle w:val="Heading1"/>
        <w:rPr>
          <w:lang w:val="en-US"/>
        </w:rPr>
      </w:pPr>
      <w:bookmarkStart w:id="7" w:name="_Toc169536359"/>
      <w:r w:rsidRPr="00D4138B">
        <w:rPr>
          <w:lang w:val="en-US"/>
        </w:rPr>
        <w:lastRenderedPageBreak/>
        <w:t>OBJECTIVE</w:t>
      </w:r>
      <w:r w:rsidR="00671268" w:rsidRPr="00D4138B">
        <w:rPr>
          <w:lang w:val="en-US"/>
        </w:rPr>
        <w:t>S</w:t>
      </w:r>
      <w:r w:rsidRPr="00D4138B">
        <w:rPr>
          <w:lang w:val="en-US"/>
        </w:rPr>
        <w:t xml:space="preserve">&amp; EXPECTED </w:t>
      </w:r>
      <w:r w:rsidR="00671268" w:rsidRPr="00D4138B">
        <w:rPr>
          <w:lang w:val="en-US"/>
        </w:rPr>
        <w:t>OUTPUTS</w:t>
      </w:r>
      <w:bookmarkEnd w:id="7"/>
    </w:p>
    <w:p w:rsidR="00D81857" w:rsidRPr="00D4138B" w:rsidRDefault="00D81857" w:rsidP="008269FA">
      <w:pPr>
        <w:pStyle w:val="Heading2"/>
        <w:rPr>
          <w:lang w:val="en-US"/>
        </w:rPr>
      </w:pPr>
      <w:bookmarkStart w:id="8" w:name="_Toc169536360"/>
      <w:r w:rsidRPr="00D4138B">
        <w:rPr>
          <w:lang w:val="en-US"/>
        </w:rPr>
        <w:t>Overall objective</w:t>
      </w:r>
      <w:bookmarkEnd w:id="8"/>
    </w:p>
    <w:p w:rsidR="00D81857" w:rsidRPr="00D4138B" w:rsidRDefault="00D81857" w:rsidP="009F2A7A">
      <w:pPr>
        <w:rPr>
          <w:rFonts w:ascii="Times New Roman" w:hAnsi="Times New Roman"/>
          <w:sz w:val="22"/>
          <w:szCs w:val="22"/>
          <w:lang w:val="en-US"/>
        </w:rPr>
      </w:pPr>
      <w:r w:rsidRPr="00D4138B">
        <w:rPr>
          <w:rFonts w:ascii="Times New Roman" w:hAnsi="Times New Roman"/>
          <w:sz w:val="22"/>
          <w:szCs w:val="22"/>
          <w:lang w:val="en-US"/>
        </w:rPr>
        <w:t xml:space="preserve">The overall objective </w:t>
      </w:r>
      <w:r w:rsidR="00C8675C" w:rsidRPr="00D4138B">
        <w:rPr>
          <w:rFonts w:ascii="Times New Roman" w:hAnsi="Times New Roman"/>
          <w:sz w:val="22"/>
          <w:szCs w:val="22"/>
          <w:lang w:val="en-US"/>
        </w:rPr>
        <w:t>(I</w:t>
      </w:r>
      <w:r w:rsidR="009144FC" w:rsidRPr="00D4138B">
        <w:rPr>
          <w:rFonts w:ascii="Times New Roman" w:hAnsi="Times New Roman"/>
          <w:sz w:val="22"/>
          <w:szCs w:val="22"/>
          <w:lang w:val="en-US"/>
        </w:rPr>
        <w:t>mpact</w:t>
      </w:r>
      <w:r w:rsidR="00C8675C" w:rsidRPr="00D4138B">
        <w:rPr>
          <w:rFonts w:ascii="Times New Roman" w:hAnsi="Times New Roman"/>
          <w:sz w:val="22"/>
          <w:szCs w:val="22"/>
          <w:lang w:val="en-US"/>
        </w:rPr>
        <w:t>)</w:t>
      </w:r>
      <w:r w:rsidR="00312C82" w:rsidRPr="00D4138B">
        <w:rPr>
          <w:rFonts w:ascii="Times New Roman" w:hAnsi="Times New Roman"/>
          <w:sz w:val="22"/>
          <w:szCs w:val="22"/>
          <w:lang w:val="en-US"/>
        </w:rPr>
        <w:t xml:space="preserve"> to which this action contributes is</w:t>
      </w:r>
      <w:r w:rsidRPr="00D4138B">
        <w:rPr>
          <w:rFonts w:ascii="Times New Roman" w:hAnsi="Times New Roman"/>
          <w:sz w:val="22"/>
          <w:szCs w:val="22"/>
          <w:lang w:val="en-US"/>
        </w:rPr>
        <w:t>:</w:t>
      </w:r>
    </w:p>
    <w:p w:rsidR="009144FC" w:rsidRPr="00D4138B" w:rsidRDefault="00C443C8" w:rsidP="009144FC">
      <w:pPr>
        <w:rPr>
          <w:rFonts w:ascii="Times New Roman" w:hAnsi="Times New Roman"/>
          <w:sz w:val="22"/>
          <w:szCs w:val="22"/>
          <w:lang w:val="en-US"/>
        </w:rPr>
      </w:pPr>
      <w:r w:rsidRPr="00D4138B">
        <w:rPr>
          <w:rFonts w:ascii="Times New Roman" w:hAnsi="Times New Roman"/>
          <w:sz w:val="22"/>
          <w:szCs w:val="22"/>
          <w:lang w:val="en-US"/>
        </w:rPr>
        <w:t xml:space="preserve">General objective: PRIMES aims to build drought risk-resilient communities through their full engagement and proactive participation in implementing joint prevention strategies and local water management plans. </w:t>
      </w:r>
    </w:p>
    <w:p w:rsidR="00D81857" w:rsidRPr="00D4138B" w:rsidRDefault="00312C82" w:rsidP="008269FA">
      <w:pPr>
        <w:pStyle w:val="Heading2"/>
        <w:rPr>
          <w:lang w:val="en-US"/>
        </w:rPr>
      </w:pPr>
      <w:bookmarkStart w:id="9" w:name="_Toc64132845"/>
      <w:bookmarkStart w:id="10" w:name="_Toc169536361"/>
      <w:r w:rsidRPr="00D4138B">
        <w:rPr>
          <w:lang w:val="en-US"/>
        </w:rPr>
        <w:t xml:space="preserve">Specific </w:t>
      </w:r>
      <w:r w:rsidR="00B14237" w:rsidRPr="00D4138B">
        <w:rPr>
          <w:lang w:val="en-US"/>
        </w:rPr>
        <w:t>o</w:t>
      </w:r>
      <w:r w:rsidRPr="00D4138B">
        <w:rPr>
          <w:lang w:val="en-US"/>
        </w:rPr>
        <w:t>bjective(s)</w:t>
      </w:r>
      <w:bookmarkEnd w:id="9"/>
      <w:bookmarkEnd w:id="10"/>
    </w:p>
    <w:p w:rsidR="00D81857" w:rsidRPr="00D4138B" w:rsidRDefault="00D81857" w:rsidP="00A4001B">
      <w:pPr>
        <w:keepNext/>
        <w:keepLines/>
        <w:rPr>
          <w:rFonts w:ascii="Times New Roman" w:hAnsi="Times New Roman"/>
          <w:color w:val="000000" w:themeColor="text1"/>
          <w:sz w:val="22"/>
          <w:szCs w:val="22"/>
          <w:lang w:val="en-US"/>
        </w:rPr>
      </w:pPr>
      <w:r w:rsidRPr="00D4138B">
        <w:rPr>
          <w:rFonts w:ascii="Times New Roman" w:hAnsi="Times New Roman"/>
          <w:color w:val="000000" w:themeColor="text1"/>
          <w:sz w:val="22"/>
          <w:szCs w:val="22"/>
          <w:lang w:val="en-US"/>
        </w:rPr>
        <w:t>The</w:t>
      </w:r>
      <w:r w:rsidR="00312C82" w:rsidRPr="00D4138B">
        <w:rPr>
          <w:rFonts w:ascii="Times New Roman" w:hAnsi="Times New Roman"/>
          <w:color w:val="000000" w:themeColor="text1"/>
          <w:sz w:val="22"/>
          <w:szCs w:val="22"/>
          <w:lang w:val="en-US"/>
        </w:rPr>
        <w:t xml:space="preserve"> specific objectives (Outcomes) </w:t>
      </w:r>
      <w:r w:rsidRPr="00D4138B">
        <w:rPr>
          <w:rFonts w:ascii="Times New Roman" w:hAnsi="Times New Roman"/>
          <w:color w:val="000000" w:themeColor="text1"/>
          <w:sz w:val="22"/>
          <w:szCs w:val="22"/>
          <w:lang w:val="en-US"/>
        </w:rPr>
        <w:t>of this contract are as follows:</w:t>
      </w:r>
    </w:p>
    <w:p w:rsidR="00C443C8" w:rsidRPr="00D4138B" w:rsidRDefault="00C443C8" w:rsidP="00C443C8">
      <w:pPr>
        <w:pStyle w:val="ListBullet"/>
        <w:keepNext/>
        <w:keepLines/>
        <w:numPr>
          <w:ilvl w:val="0"/>
          <w:numId w:val="7"/>
        </w:numPr>
        <w:spacing w:after="120"/>
        <w:rPr>
          <w:color w:val="000000" w:themeColor="text1"/>
          <w:sz w:val="22"/>
          <w:szCs w:val="22"/>
          <w:lang w:val="en-US"/>
        </w:rPr>
      </w:pPr>
      <w:r w:rsidRPr="00D4138B">
        <w:rPr>
          <w:color w:val="000000" w:themeColor="text1"/>
          <w:sz w:val="22"/>
          <w:szCs w:val="22"/>
          <w:lang w:val="en-US"/>
        </w:rPr>
        <w:t>Establish the PRIMES multi-level network in the Adriatic-Ionian region for drought risk reduction and prevention, functioning as a transnational governance system within a coordinated policy and methodology framework, translating PRIMES strategies into local-level adaptation and prevention actions.</w:t>
      </w:r>
    </w:p>
    <w:p w:rsidR="00C443C8" w:rsidRPr="00D4138B" w:rsidRDefault="00C443C8" w:rsidP="00C443C8">
      <w:pPr>
        <w:pStyle w:val="ListBullet"/>
        <w:numPr>
          <w:ilvl w:val="0"/>
          <w:numId w:val="7"/>
        </w:numPr>
        <w:rPr>
          <w:color w:val="000000" w:themeColor="text1"/>
          <w:sz w:val="22"/>
          <w:szCs w:val="22"/>
          <w:lang w:val="en-US"/>
        </w:rPr>
      </w:pPr>
      <w:r w:rsidRPr="00D4138B">
        <w:rPr>
          <w:color w:val="000000" w:themeColor="text1"/>
          <w:sz w:val="22"/>
          <w:szCs w:val="22"/>
          <w:lang w:val="en-US"/>
        </w:rPr>
        <w:t>Adopt a shared ICT infrastructure to enhance interaction between institutions and water users (citizens, farmers, schools, families, industries, public institutions, etc.), improve drought warning procedures, and facilitate data exchange. This will raise awareness of climate change risks while promoting preventive measures and voluntary adaptation actions.</w:t>
      </w:r>
    </w:p>
    <w:p w:rsidR="00312C82" w:rsidRPr="00D4138B" w:rsidRDefault="00C443C8" w:rsidP="00C443C8">
      <w:pPr>
        <w:pStyle w:val="ListBullet"/>
        <w:numPr>
          <w:ilvl w:val="0"/>
          <w:numId w:val="7"/>
        </w:numPr>
        <w:rPr>
          <w:color w:val="000000" w:themeColor="text1"/>
          <w:sz w:val="22"/>
          <w:szCs w:val="22"/>
          <w:lang w:val="en-US"/>
        </w:rPr>
      </w:pPr>
      <w:r w:rsidRPr="00D4138B">
        <w:rPr>
          <w:color w:val="000000" w:themeColor="text1"/>
          <w:sz w:val="22"/>
          <w:szCs w:val="22"/>
          <w:lang w:val="en-US"/>
        </w:rPr>
        <w:t>Shift communities from a passive drought risk management approach, which focuses on emergency response, to a proactive one that supports risk prevention through active participation in implementing adaptation measures and actions. The project will enable knowledge dissemination and innovative collaboration at local, regional, national, and transnational levels.</w:t>
      </w:r>
    </w:p>
    <w:p w:rsidR="00D81857" w:rsidRPr="00D4138B" w:rsidRDefault="00312C82" w:rsidP="008269FA">
      <w:pPr>
        <w:pStyle w:val="Heading2"/>
        <w:rPr>
          <w:lang w:val="en-US"/>
        </w:rPr>
      </w:pPr>
      <w:bookmarkStart w:id="11" w:name="_Toc169536362"/>
      <w:r w:rsidRPr="00D4138B">
        <w:rPr>
          <w:lang w:val="en-US"/>
        </w:rPr>
        <w:t xml:space="preserve">Expected outputs </w:t>
      </w:r>
      <w:r w:rsidR="00D81857" w:rsidRPr="00D4138B">
        <w:rPr>
          <w:lang w:val="en-US"/>
        </w:rPr>
        <w:t xml:space="preserve">to be achieved by the </w:t>
      </w:r>
      <w:r w:rsidR="00E21553" w:rsidRPr="00D4138B">
        <w:rPr>
          <w:lang w:val="en-US"/>
        </w:rPr>
        <w:t>c</w:t>
      </w:r>
      <w:r w:rsidR="00320C07" w:rsidRPr="00D4138B">
        <w:rPr>
          <w:lang w:val="en-US"/>
        </w:rPr>
        <w:t>ontractor</w:t>
      </w:r>
      <w:bookmarkEnd w:id="11"/>
    </w:p>
    <w:p w:rsidR="007A5600" w:rsidRPr="00D4138B" w:rsidRDefault="007A5600" w:rsidP="00230DF4">
      <w:pPr>
        <w:rPr>
          <w:rFonts w:ascii="Times New Roman" w:hAnsi="Times New Roman"/>
          <w:sz w:val="22"/>
          <w:szCs w:val="22"/>
          <w:lang w:val="en-US"/>
        </w:rPr>
      </w:pPr>
      <w:r w:rsidRPr="00D4138B">
        <w:rPr>
          <w:rFonts w:ascii="Times New Roman" w:hAnsi="Times New Roman"/>
          <w:sz w:val="22"/>
          <w:szCs w:val="22"/>
          <w:lang w:val="en-US"/>
        </w:rPr>
        <w:t xml:space="preserve">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 Partial payment has to be determined according to the partial implementation of the output(s). </w:t>
      </w:r>
    </w:p>
    <w:p w:rsidR="00230DF4" w:rsidRPr="00D4138B" w:rsidRDefault="00230DF4" w:rsidP="00230DF4">
      <w:pPr>
        <w:rPr>
          <w:sz w:val="22"/>
          <w:szCs w:val="22"/>
          <w:lang w:val="en-US"/>
        </w:rPr>
      </w:pPr>
      <w:r w:rsidRPr="00D4138B">
        <w:rPr>
          <w:rFonts w:ascii="Times New Roman" w:hAnsi="Times New Roman"/>
          <w:sz w:val="22"/>
          <w:szCs w:val="22"/>
          <w:lang w:val="en-US"/>
        </w:rPr>
        <w:t>The expected outputs of this contract are as follows:</w:t>
      </w:r>
    </w:p>
    <w:p w:rsidR="00C443C8" w:rsidRPr="00D4138B" w:rsidRDefault="00C443C8" w:rsidP="00230DF4">
      <w:pPr>
        <w:rPr>
          <w:rFonts w:ascii="Times New Roman" w:hAnsi="Times New Roman"/>
          <w:sz w:val="22"/>
          <w:szCs w:val="22"/>
          <w:lang w:val="en-US"/>
        </w:rPr>
      </w:pPr>
      <w:r w:rsidRPr="00D4138B">
        <w:rPr>
          <w:rFonts w:ascii="Times New Roman" w:hAnsi="Times New Roman"/>
          <w:sz w:val="22"/>
          <w:szCs w:val="22"/>
          <w:lang w:val="en-US"/>
        </w:rPr>
        <w:t xml:space="preserve">As described in section 4.2. Specific work. </w:t>
      </w:r>
    </w:p>
    <w:p w:rsidR="00D81857" w:rsidRPr="00D4138B" w:rsidRDefault="00D81857" w:rsidP="008A65FE">
      <w:pPr>
        <w:pStyle w:val="Heading1"/>
        <w:rPr>
          <w:lang w:val="en-US"/>
        </w:rPr>
      </w:pPr>
      <w:bookmarkStart w:id="12" w:name="_Toc169536363"/>
      <w:r w:rsidRPr="00D4138B">
        <w:rPr>
          <w:lang w:val="en-US"/>
        </w:rPr>
        <w:t>ASSUMPTIONS &amp; RISKS</w:t>
      </w:r>
      <w:bookmarkEnd w:id="12"/>
    </w:p>
    <w:p w:rsidR="00D81857" w:rsidRPr="00D4138B" w:rsidRDefault="00D81857" w:rsidP="008269FA">
      <w:pPr>
        <w:pStyle w:val="Heading2"/>
        <w:rPr>
          <w:lang w:val="en-US"/>
        </w:rPr>
      </w:pPr>
      <w:bookmarkStart w:id="13" w:name="_Toc169536364"/>
      <w:r w:rsidRPr="00D4138B">
        <w:rPr>
          <w:lang w:val="en-US"/>
        </w:rPr>
        <w:t>Assumptions underlying the project</w:t>
      </w:r>
      <w:bookmarkEnd w:id="13"/>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The PRIMES project is based on several key assumptions that are essential for its success and implementation:</w:t>
      </w:r>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Political Will and Support: It is assumed that the relevant national, regional, and local authorities will provide the necessary support for the implementation of drought risk reduction measures and water management strategies. This includes facilitating the establishment of Local Drought Committees (LDCs) and promoting inter-institutional cooperation.</w:t>
      </w:r>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 xml:space="preserve">Active Participation of Local Communities: The project assumes that local communities, including citizens, farmers, industries, and other stakeholders, will actively participate in the project’s activities, </w:t>
      </w:r>
      <w:r w:rsidRPr="00D4138B">
        <w:rPr>
          <w:rFonts w:ascii="Times New Roman" w:hAnsi="Times New Roman"/>
          <w:sz w:val="22"/>
          <w:szCs w:val="22"/>
          <w:lang w:val="en-US"/>
        </w:rPr>
        <w:lastRenderedPageBreak/>
        <w:t>including the implementation of water management strategies and adaptation measures to address drought risks.</w:t>
      </w:r>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Availability of Data: The project assumes that the necessary data on water resources, drought conditions, and vulnerabilities will be available or can be collected effectively, enabling the creation of appropriate risk management tools and the implementation of the ICT infrastructure.</w:t>
      </w:r>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Collaborative Effort: It is assumed that all project partners, including local institutions, private entities, and community members, will collaborate effectively to develop and implement the PRIMES guidelines and strategies. This collaboration is crucial for the success of the project, especially in terms of knowledge exchange and capacity building.</w:t>
      </w:r>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Sustainability of Results: The project assumes that the measures implemented will have long-term impacts and that the local communities will continue to use the developed tools and strategies even after the completion of the project. This assumes the creation of strong local ownership and the institutionalization of project outcomes.</w:t>
      </w:r>
    </w:p>
    <w:p w:rsidR="00D81857"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Adequate Resources: It is assumed that the financial, technical, and human resources allocated for the project will be sufficient to support its objectives, including the development of the ICT infrastructure and the establishment of the Local Drought Committees.</w:t>
      </w:r>
    </w:p>
    <w:p w:rsidR="00D81857" w:rsidRPr="00D4138B" w:rsidRDefault="00D81857" w:rsidP="008269FA">
      <w:pPr>
        <w:pStyle w:val="Heading2"/>
        <w:rPr>
          <w:lang w:val="en-US"/>
        </w:rPr>
      </w:pPr>
      <w:bookmarkStart w:id="14" w:name="_Toc169536365"/>
      <w:r w:rsidRPr="00D4138B">
        <w:rPr>
          <w:lang w:val="en-US"/>
        </w:rPr>
        <w:t>Risks</w:t>
      </w:r>
      <w:bookmarkEnd w:id="14"/>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The successful implementation of the PRIMES project depends on identifying and mitigating several risks:</w:t>
      </w:r>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Political and Institutional Instability: There is a risk of political or institutional changes that could affect the continuity of project implementation, especially in terms of the involvement of relevant authorities and the commitment to drought risk reduction measures. Changes in political leadership or priorities could delay decision-making or disrupt project activities.</w:t>
      </w:r>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Limited Local Engagement: A risk exists that local communities and stakeholders may not fully engage in the project, either due to lack of awareness or insufficient motivation. If stakeholders, particularly farmers and industry representatives, do not actively participate, the project’s objectives of fostering local adaptation strategies may not be fully realized.</w:t>
      </w:r>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Data Availability and Quality: The success of the project depends on the availability of accurate and timely data on water resources, drought conditions, and vulnerabilities. There is a risk that data may be incomplete, outdated, or difficult to access, hindering the development of appropriate drought risk management strategies and ICT tools.</w:t>
      </w:r>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Resistance to Change: Some communities or local institutions may be resistant to adopting new technologies or strategies for drought risk management. The introduction of new practices or the implementation of the ICT infrastructure may face opposition, particularly if stakeholders do not perceive immediate benefits or if the tools are complex to use.</w:t>
      </w:r>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Capacity Constraints: While the project includes capacity-building activities, there is a risk that local institutions may not have sufficient human resources or technical expertise to effectively manage and maintain the project’s outputs, such as the ICT platform or the water management plans. This could undermine the long-term sustainability of the project.</w:t>
      </w:r>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Climate Uncertainty: Given the uncertain nature of climate change, there is a risk that the projected scenarios for droughts and water availability may not fully reflect future conditions. This could lead to challenges in designing and implementing drought risk reduction strategies that remain relevant in the face of changing climate conditions.</w:t>
      </w:r>
    </w:p>
    <w:p w:rsidR="00DD6348"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lastRenderedPageBreak/>
        <w:t>Financial Sustainability: While the project will provide initial funding and resources, there is a risk that long-term financial sustainability for the continuation of drought management activities and the maintenance of infrastructure may not be guaranteed. Without adequate financing mechanisms or political commitment, the outcomes of the project may not be sustained beyond its lifespan.</w:t>
      </w:r>
    </w:p>
    <w:p w:rsidR="00D81857" w:rsidRPr="00D4138B" w:rsidRDefault="00DD6348" w:rsidP="00DD6348">
      <w:pPr>
        <w:rPr>
          <w:rFonts w:ascii="Times New Roman" w:hAnsi="Times New Roman"/>
          <w:sz w:val="22"/>
          <w:szCs w:val="22"/>
          <w:lang w:val="en-US"/>
        </w:rPr>
      </w:pPr>
      <w:r w:rsidRPr="00D4138B">
        <w:rPr>
          <w:rFonts w:ascii="Times New Roman" w:hAnsi="Times New Roman"/>
          <w:sz w:val="22"/>
          <w:szCs w:val="22"/>
          <w:lang w:val="en-US"/>
        </w:rPr>
        <w:t>These risks will be continuously monitored throughout the project, and mitigation strategies will be put in place to minimize their potential impact.</w:t>
      </w:r>
    </w:p>
    <w:p w:rsidR="00D81857" w:rsidRPr="00D4138B" w:rsidRDefault="00D81857" w:rsidP="008A65FE">
      <w:pPr>
        <w:pStyle w:val="Heading1"/>
        <w:rPr>
          <w:lang w:val="en-US"/>
        </w:rPr>
      </w:pPr>
      <w:bookmarkStart w:id="15" w:name="_Toc169536366"/>
      <w:r w:rsidRPr="00D4138B">
        <w:rPr>
          <w:lang w:val="en-US"/>
        </w:rPr>
        <w:t>SCOPE OF THE WORK</w:t>
      </w:r>
      <w:bookmarkEnd w:id="15"/>
    </w:p>
    <w:p w:rsidR="00D81857" w:rsidRPr="00D4138B" w:rsidRDefault="00D81857" w:rsidP="008269FA">
      <w:pPr>
        <w:pStyle w:val="Heading2"/>
        <w:rPr>
          <w:lang w:val="en-US"/>
        </w:rPr>
      </w:pPr>
      <w:bookmarkStart w:id="16" w:name="_Toc169536367"/>
      <w:r w:rsidRPr="00D4138B">
        <w:rPr>
          <w:lang w:val="en-US"/>
        </w:rPr>
        <w:t>General</w:t>
      </w:r>
      <w:bookmarkEnd w:id="16"/>
    </w:p>
    <w:p w:rsidR="00D81857" w:rsidRPr="00D4138B" w:rsidRDefault="00D81857" w:rsidP="008A13C7">
      <w:pPr>
        <w:pStyle w:val="Heading3"/>
        <w:rPr>
          <w:lang w:val="en-US"/>
        </w:rPr>
      </w:pPr>
      <w:r w:rsidRPr="00D4138B">
        <w:rPr>
          <w:lang w:val="en-US"/>
        </w:rPr>
        <w:t xml:space="preserve">Description of the </w:t>
      </w:r>
      <w:r w:rsidR="002E468E" w:rsidRPr="00D4138B">
        <w:rPr>
          <w:lang w:val="en-US"/>
        </w:rPr>
        <w:t>assignment</w:t>
      </w:r>
    </w:p>
    <w:p w:rsidR="00D9319D" w:rsidRPr="00D4138B" w:rsidRDefault="00D9319D" w:rsidP="008D141B">
      <w:pPr>
        <w:rPr>
          <w:rFonts w:ascii="Times New Roman" w:hAnsi="Times New Roman"/>
          <w:sz w:val="22"/>
          <w:szCs w:val="22"/>
          <w:lang w:val="en-US"/>
        </w:rPr>
      </w:pPr>
      <w:r w:rsidRPr="00D4138B">
        <w:rPr>
          <w:rFonts w:ascii="Times New Roman" w:hAnsi="Times New Roman"/>
          <w:sz w:val="22"/>
          <w:szCs w:val="22"/>
          <w:lang w:val="en-US"/>
        </w:rPr>
        <w:t>Subject of procurement is procurement of expe</w:t>
      </w:r>
      <w:r w:rsidR="00C0752D" w:rsidRPr="00D4138B">
        <w:rPr>
          <w:rFonts w:ascii="Times New Roman" w:hAnsi="Times New Roman"/>
          <w:sz w:val="22"/>
          <w:szCs w:val="22"/>
          <w:lang w:val="en-US"/>
        </w:rPr>
        <w:t>rtise</w:t>
      </w:r>
      <w:r w:rsidRPr="00D4138B">
        <w:rPr>
          <w:rFonts w:ascii="Times New Roman" w:hAnsi="Times New Roman"/>
          <w:sz w:val="22"/>
          <w:szCs w:val="22"/>
          <w:lang w:val="en-US"/>
        </w:rPr>
        <w:t xml:space="preserve"> for droughts. Work will be executed throughout the project period, </w:t>
      </w:r>
      <w:r w:rsidR="00D4138B" w:rsidRPr="00D4138B">
        <w:rPr>
          <w:rFonts w:ascii="Times New Roman" w:hAnsi="Times New Roman"/>
          <w:sz w:val="22"/>
          <w:szCs w:val="22"/>
          <w:lang w:val="en-US"/>
        </w:rPr>
        <w:t>10</w:t>
      </w:r>
      <w:r w:rsidRPr="00D4138B">
        <w:rPr>
          <w:rFonts w:ascii="Times New Roman" w:hAnsi="Times New Roman"/>
          <w:sz w:val="22"/>
          <w:szCs w:val="22"/>
          <w:lang w:val="en-US"/>
        </w:rPr>
        <w:t xml:space="preserve"> months from conclusion of the Contract. Service provider would be included in preparing the questionnaires for the target group. Additionally, Service provider would be responsible for producing the 5 podcasts, the educational package (with other PPs), and the historical atlas of droughts. Service provider will participate in the development of the capacity building program of the project and will create a report based on the evaluation of the capacity building activities of the LDCs. Service provider will be responsible for participating in the development of the Common Drought Risk Reduction Strategy for Adriatic-Ionian Communities, together with the other PPs. Service provider will be engaged to participate in the preparation of the Report on the Climate/Hazard and Scenario, with other PPs. They will also prepare the Vulnerability and Impact Reports (environmental/social/economical) for the territory of the Republic of Serbia (in accordance with the guidelines for report preparation outlined in the project application). Service provider will create ex-ante and ex-post questionnaires and reports for the Republic of Serbia (they will create the questionnaires which the project team will distribute, and based on the feedback, the experts will create the reports). Service provider will develop a Community Water Management Plan for drought risk reduction and prevention for the Republic of Serbia (following the guidelines from the project application). Service provider will lead 4 workshops in the Republic of Serbia.</w:t>
      </w:r>
    </w:p>
    <w:p w:rsidR="00D81857" w:rsidRPr="00D4138B" w:rsidRDefault="00D81857" w:rsidP="008A13C7">
      <w:pPr>
        <w:pStyle w:val="Heading3"/>
        <w:rPr>
          <w:lang w:val="en-US"/>
        </w:rPr>
      </w:pPr>
      <w:r w:rsidRPr="00D4138B">
        <w:rPr>
          <w:lang w:val="en-US"/>
        </w:rPr>
        <w:t>Geographical area to be covered</w:t>
      </w:r>
    </w:p>
    <w:p w:rsidR="00D81857" w:rsidRPr="00D4138B" w:rsidRDefault="00C443C8" w:rsidP="008D141B">
      <w:pPr>
        <w:rPr>
          <w:rFonts w:ascii="Times New Roman" w:hAnsi="Times New Roman"/>
          <w:sz w:val="22"/>
          <w:szCs w:val="22"/>
          <w:lang w:val="en-US"/>
        </w:rPr>
      </w:pPr>
      <w:r w:rsidRPr="00D4138B">
        <w:rPr>
          <w:rFonts w:ascii="Times New Roman" w:hAnsi="Times New Roman"/>
          <w:sz w:val="22"/>
          <w:szCs w:val="22"/>
          <w:lang w:val="en-US"/>
        </w:rPr>
        <w:t xml:space="preserve">The Republic of Serbia. </w:t>
      </w:r>
    </w:p>
    <w:p w:rsidR="00D81857" w:rsidRPr="00D4138B" w:rsidRDefault="00D81857" w:rsidP="008A13C7">
      <w:pPr>
        <w:pStyle w:val="Heading3"/>
        <w:rPr>
          <w:lang w:val="en-US"/>
        </w:rPr>
      </w:pPr>
      <w:r w:rsidRPr="00D4138B">
        <w:rPr>
          <w:lang w:val="en-US"/>
        </w:rPr>
        <w:t>Target groups</w:t>
      </w:r>
    </w:p>
    <w:p w:rsidR="00D81857" w:rsidRPr="00D4138B" w:rsidRDefault="00AA330B" w:rsidP="008D141B">
      <w:pPr>
        <w:rPr>
          <w:rFonts w:ascii="Times New Roman" w:hAnsi="Times New Roman"/>
          <w:sz w:val="22"/>
          <w:szCs w:val="22"/>
          <w:lang w:val="en-US"/>
        </w:rPr>
      </w:pPr>
      <w:r w:rsidRPr="00D4138B">
        <w:rPr>
          <w:rFonts w:ascii="Times New Roman" w:hAnsi="Times New Roman"/>
          <w:sz w:val="22"/>
          <w:szCs w:val="22"/>
        </w:rPr>
        <w:t>Project stakeholders, government officials, NGOs and other interested parties.</w:t>
      </w:r>
    </w:p>
    <w:p w:rsidR="00D81857" w:rsidRPr="00D4138B" w:rsidRDefault="00D81857" w:rsidP="008269FA">
      <w:pPr>
        <w:pStyle w:val="Heading2"/>
        <w:rPr>
          <w:lang w:val="en-US"/>
        </w:rPr>
      </w:pPr>
      <w:bookmarkStart w:id="17" w:name="_Ref20657225"/>
      <w:bookmarkStart w:id="18" w:name="_Toc169536368"/>
      <w:r w:rsidRPr="00D4138B">
        <w:rPr>
          <w:lang w:val="en-US"/>
        </w:rPr>
        <w:t xml:space="preserve">Specific </w:t>
      </w:r>
      <w:r w:rsidR="00CA7163" w:rsidRPr="00D4138B">
        <w:rPr>
          <w:lang w:val="en-US"/>
        </w:rPr>
        <w:t>work</w:t>
      </w:r>
      <w:bookmarkEnd w:id="17"/>
      <w:bookmarkEnd w:id="18"/>
    </w:p>
    <w:p w:rsidR="00C443C8" w:rsidRPr="00D4138B" w:rsidRDefault="00C443C8" w:rsidP="00C443C8">
      <w:pPr>
        <w:rPr>
          <w:rFonts w:ascii="Times New Roman" w:hAnsi="Times New Roman"/>
          <w:sz w:val="22"/>
          <w:szCs w:val="22"/>
          <w:lang w:val="en-US"/>
        </w:rPr>
      </w:pPr>
      <w:r w:rsidRPr="00D4138B">
        <w:rPr>
          <w:rFonts w:ascii="Times New Roman" w:hAnsi="Times New Roman"/>
          <w:b/>
          <w:sz w:val="22"/>
          <w:szCs w:val="22"/>
          <w:lang w:val="en-US"/>
        </w:rPr>
        <w:t xml:space="preserve">A2.2 PRIMES Digital tool-KIT for making resilient community </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xml:space="preserve">The </w:t>
      </w:r>
      <w:r w:rsidR="00C0752D" w:rsidRPr="00D4138B">
        <w:rPr>
          <w:rFonts w:ascii="Times New Roman" w:hAnsi="Times New Roman"/>
          <w:sz w:val="22"/>
          <w:szCs w:val="22"/>
          <w:lang w:val="en-US"/>
        </w:rPr>
        <w:t>contractor</w:t>
      </w:r>
      <w:r w:rsidRPr="00D4138B">
        <w:rPr>
          <w:rFonts w:ascii="Times New Roman" w:hAnsi="Times New Roman"/>
          <w:sz w:val="22"/>
          <w:szCs w:val="22"/>
          <w:lang w:val="en-US"/>
        </w:rPr>
        <w:t xml:space="preserve"> would be included in preparing the questionnaires (as members of the TSB) for the target group. Additionally, the </w:t>
      </w:r>
      <w:r w:rsidR="00C0752D" w:rsidRPr="00D4138B">
        <w:rPr>
          <w:rFonts w:ascii="Times New Roman" w:hAnsi="Times New Roman"/>
          <w:sz w:val="22"/>
          <w:szCs w:val="22"/>
          <w:lang w:val="en-US"/>
        </w:rPr>
        <w:t>contractor</w:t>
      </w:r>
      <w:r w:rsidRPr="00D4138B">
        <w:rPr>
          <w:rFonts w:ascii="Times New Roman" w:hAnsi="Times New Roman"/>
          <w:sz w:val="22"/>
          <w:szCs w:val="22"/>
          <w:lang w:val="en-US"/>
        </w:rPr>
        <w:t xml:space="preserve"> would be responsible for producing the 5 podcasts, the educational package (with other PPs), and the historical atlas of droughts.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Set of tools for measuring community risk perceptions and preparedness will be available in the DGT Platform environment. The tool-kit will beformed by:</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-Questionnaires and formats for measuring Community Drought Risk Perception and preparedness;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xml:space="preserve">-Pod-cast with interviews from some experts. Possible issues can be: (i) Climate Trends and water issues: what we need to know?; (ii) Risks /Vulnerability/Hazard/Impacts explanations; (iii) How to </w:t>
      </w:r>
      <w:r w:rsidRPr="00D4138B">
        <w:rPr>
          <w:rFonts w:ascii="Times New Roman" w:hAnsi="Times New Roman"/>
          <w:sz w:val="22"/>
          <w:szCs w:val="22"/>
          <w:lang w:val="en-US"/>
        </w:rPr>
        <w:lastRenderedPageBreak/>
        <w:t>reduce responsibly daily water consumptions? (iv) why you are part of the solution for risk reduction? (v) Drought and flood risk: two faces of the same medal.</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-Educational package for citizens (Educational Materials, short videos, multimedia product, etc.)</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-Historical Atlas of Drought cases. It will be prepared through documentary research dedicated to the retrieval of historical sources on floods/droughts and the creation of a database containing good practices/stories/testimonies.</w:t>
      </w:r>
    </w:p>
    <w:p w:rsidR="00C443C8" w:rsidRPr="00D4138B" w:rsidRDefault="00C443C8" w:rsidP="00C443C8">
      <w:pPr>
        <w:rPr>
          <w:rFonts w:ascii="Times New Roman" w:hAnsi="Times New Roman"/>
          <w:sz w:val="22"/>
          <w:szCs w:val="22"/>
          <w:lang w:val="en-US"/>
        </w:rPr>
      </w:pPr>
    </w:p>
    <w:p w:rsidR="00C443C8" w:rsidRPr="00D4138B" w:rsidRDefault="00C443C8" w:rsidP="00C443C8">
      <w:pPr>
        <w:rPr>
          <w:rFonts w:ascii="Times New Roman" w:hAnsi="Times New Roman"/>
          <w:b/>
          <w:sz w:val="22"/>
          <w:szCs w:val="22"/>
          <w:lang w:val="en-US"/>
        </w:rPr>
      </w:pPr>
      <w:r w:rsidRPr="00D4138B">
        <w:rPr>
          <w:rFonts w:ascii="Times New Roman" w:hAnsi="Times New Roman"/>
          <w:b/>
          <w:sz w:val="22"/>
          <w:szCs w:val="22"/>
          <w:lang w:val="en-US"/>
        </w:rPr>
        <w:t xml:space="preserve">A2.4 Capacity building and training activities for LDCs </w:t>
      </w:r>
    </w:p>
    <w:p w:rsidR="00C443C8" w:rsidRPr="00D4138B" w:rsidRDefault="00C0752D" w:rsidP="00C443C8">
      <w:pPr>
        <w:rPr>
          <w:rFonts w:ascii="Times New Roman" w:hAnsi="Times New Roman"/>
          <w:sz w:val="22"/>
          <w:szCs w:val="22"/>
          <w:lang w:val="en-US"/>
        </w:rPr>
      </w:pPr>
      <w:r w:rsidRPr="00D4138B">
        <w:rPr>
          <w:rFonts w:ascii="Times New Roman" w:hAnsi="Times New Roman"/>
          <w:sz w:val="22"/>
          <w:szCs w:val="22"/>
          <w:lang w:val="en-US"/>
        </w:rPr>
        <w:t>Contractor</w:t>
      </w:r>
      <w:r w:rsidR="00C443C8" w:rsidRPr="00D4138B">
        <w:rPr>
          <w:rFonts w:ascii="Times New Roman" w:hAnsi="Times New Roman"/>
          <w:sz w:val="22"/>
          <w:szCs w:val="22"/>
          <w:lang w:val="en-US"/>
        </w:rPr>
        <w:t xml:space="preserve"> (as members of the TSB) will participate in the development of the capacity building program of the project and will create a report based on the evaluation of the capacity building activities of the LDCs.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xml:space="preserve">The budget allocated for this activity will be paid to the </w:t>
      </w:r>
      <w:r w:rsidR="00C0752D" w:rsidRPr="00D4138B">
        <w:rPr>
          <w:rFonts w:ascii="Times New Roman" w:hAnsi="Times New Roman"/>
          <w:sz w:val="22"/>
          <w:szCs w:val="22"/>
          <w:lang w:val="en-US"/>
        </w:rPr>
        <w:t>contractor</w:t>
      </w:r>
      <w:r w:rsidRPr="00D4138B">
        <w:rPr>
          <w:rFonts w:ascii="Times New Roman" w:hAnsi="Times New Roman"/>
          <w:sz w:val="22"/>
          <w:szCs w:val="22"/>
          <w:lang w:val="en-US"/>
        </w:rPr>
        <w:t xml:space="preserve"> as a fee for conducting training and workshops (events).</w:t>
      </w:r>
    </w:p>
    <w:p w:rsidR="00C443C8" w:rsidRPr="00D4138B" w:rsidRDefault="00C443C8" w:rsidP="00C443C8">
      <w:pPr>
        <w:rPr>
          <w:rFonts w:ascii="Times New Roman" w:hAnsi="Times New Roman"/>
          <w:sz w:val="22"/>
          <w:szCs w:val="22"/>
          <w:u w:val="single"/>
          <w:lang w:val="en-US"/>
        </w:rPr>
      </w:pPr>
      <w:r w:rsidRPr="00D4138B">
        <w:rPr>
          <w:rFonts w:ascii="Times New Roman" w:hAnsi="Times New Roman"/>
          <w:sz w:val="22"/>
          <w:szCs w:val="22"/>
          <w:lang w:val="en-US"/>
        </w:rPr>
        <w:t>-  Capacity building &amp; LDC Training Program -Operative format composed of: (i) guidelines here the phase of the events will be shortly described in terms of phases contents, objectives, timing and material that must be used; (ii) available material description and utilization; (iii) cluster of “stakeholders” to be reached.</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xml:space="preserve">- Capacity building activities evaluation reports - The aim of the evaluation reports is to assess the overall effectiveness of the learning process summing up learning outcomes, tools, procedures, and timing. </w:t>
      </w:r>
    </w:p>
    <w:p w:rsidR="00C443C8" w:rsidRPr="00D4138B" w:rsidRDefault="00C443C8" w:rsidP="00C443C8">
      <w:pPr>
        <w:rPr>
          <w:rFonts w:ascii="Times New Roman" w:hAnsi="Times New Roman"/>
          <w:b/>
          <w:sz w:val="22"/>
          <w:szCs w:val="22"/>
          <w:lang w:val="en-US"/>
        </w:rPr>
      </w:pPr>
      <w:r w:rsidRPr="00D4138B">
        <w:rPr>
          <w:rFonts w:ascii="Times New Roman" w:hAnsi="Times New Roman"/>
          <w:b/>
          <w:sz w:val="22"/>
          <w:szCs w:val="22"/>
          <w:lang w:val="en-US"/>
        </w:rPr>
        <w:t xml:space="preserve">A2.5 Launching PRIMES Strategy for drought risk resiliency in Adriatic Region </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xml:space="preserve">The </w:t>
      </w:r>
      <w:r w:rsidR="00C0752D" w:rsidRPr="00D4138B">
        <w:rPr>
          <w:rFonts w:ascii="Times New Roman" w:hAnsi="Times New Roman"/>
          <w:sz w:val="22"/>
          <w:szCs w:val="22"/>
          <w:lang w:val="en-US"/>
        </w:rPr>
        <w:t>Contractor</w:t>
      </w:r>
      <w:r w:rsidRPr="00D4138B">
        <w:rPr>
          <w:rFonts w:ascii="Times New Roman" w:hAnsi="Times New Roman"/>
          <w:sz w:val="22"/>
          <w:szCs w:val="22"/>
          <w:lang w:val="en-US"/>
        </w:rPr>
        <w:t xml:space="preserve"> will be responsible for participating in the development of the Common Drought Risk Reduction Strategy for Adriatic-Ionian Communities, together with the other PPs.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xml:space="preserve">- A PRIMES Strategy for Drought-risk-resiliency in AI Region - It is in ENG and develops a common vision for boosting communities resilience within the AI Macroregion, creating the conditions for the implementation of </w:t>
      </w:r>
      <w:r w:rsidR="002C7CA5" w:rsidRPr="00D4138B">
        <w:rPr>
          <w:rFonts w:ascii="Times New Roman" w:hAnsi="Times New Roman"/>
          <w:sz w:val="22"/>
          <w:szCs w:val="22"/>
          <w:lang w:val="en-US"/>
        </w:rPr>
        <w:t>Project</w:t>
      </w:r>
      <w:r w:rsidRPr="00D4138B">
        <w:rPr>
          <w:rFonts w:ascii="Times New Roman" w:hAnsi="Times New Roman"/>
          <w:sz w:val="22"/>
          <w:szCs w:val="22"/>
          <w:lang w:val="en-US"/>
        </w:rPr>
        <w:t xml:space="preserve"> activities.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PRIMES Strategy has 3 important territorial challenges: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increasing the resilience of Adrion communities by promoting Community Water Management Plans at PPs level, with the aim at contributing to full implementation of the Goal-6-targets SD Agenda 2030 as well as of Directive 2000/60/EC and Directive 2007/60/EC, by following the approach of thinking globally, acting locally;</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creating a smarter and homogeneous model of governance for climate-risk reduction in ADRION contexts, involving local, regional, national stakeholders in a participatory-voluntary approach in order to reach multi-sectorial agreements on concrete adaptation actions to implement;</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promoting active participation of local communities and boosting the dissemination of environmental information related to the issues of risk perception, increasing risk awareness, preparedness and risk forecasting with regard to natural and man-made disasters as foreseen by the EUSAIR strategy.</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The PRIMES Strategy will establish the common vision within which the Pilot Communities should assess their resilient profile, measuring their water footprint and their vulnerabilities and consequently implementing their Community Water Management Plans setting common goals, priorities and possibly connecting adaptation actions at network level in order to maximize the strategy impacts.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lastRenderedPageBreak/>
        <w:t xml:space="preserve">* The Strategy will also include a communication section on how to promote definitively the  PRIMES Network at EU and Mediterranean level over and after the project life, with the aim to start cooperating with other relevant and already active initiative and platforms such as Climate Adapt, Covenant of Mayor Initiative, Resilient Cities Campaign and similar project such as SmartRiver [Adrion 1042], DRIDANUBE – Drought Risk in the Danube Region (INTERREG), etc. </w:t>
      </w:r>
    </w:p>
    <w:p w:rsidR="00C443C8" w:rsidRPr="00D4138B" w:rsidRDefault="00C443C8" w:rsidP="00C443C8">
      <w:pPr>
        <w:rPr>
          <w:rFonts w:ascii="Times New Roman" w:hAnsi="Times New Roman"/>
          <w:b/>
          <w:sz w:val="22"/>
          <w:szCs w:val="22"/>
          <w:lang w:val="en-US"/>
        </w:rPr>
      </w:pPr>
      <w:r w:rsidRPr="00D4138B">
        <w:rPr>
          <w:rFonts w:ascii="Times New Roman" w:hAnsi="Times New Roman"/>
          <w:b/>
          <w:sz w:val="22"/>
          <w:szCs w:val="22"/>
          <w:lang w:val="en-US"/>
        </w:rPr>
        <w:t xml:space="preserve">A3.1 Defining the Community drought-risk Profile </w:t>
      </w:r>
    </w:p>
    <w:p w:rsidR="00C443C8" w:rsidRPr="00D4138B" w:rsidRDefault="00C0752D" w:rsidP="00C443C8">
      <w:pPr>
        <w:rPr>
          <w:rFonts w:ascii="Times New Roman" w:hAnsi="Times New Roman"/>
          <w:sz w:val="22"/>
          <w:szCs w:val="22"/>
          <w:lang w:val="en-US"/>
        </w:rPr>
      </w:pPr>
      <w:r w:rsidRPr="00D4138B">
        <w:rPr>
          <w:rFonts w:ascii="Times New Roman" w:hAnsi="Times New Roman"/>
          <w:sz w:val="22"/>
          <w:szCs w:val="22"/>
          <w:lang w:val="en-US"/>
        </w:rPr>
        <w:t>Contractor</w:t>
      </w:r>
      <w:r w:rsidR="00C443C8" w:rsidRPr="00D4138B">
        <w:rPr>
          <w:rFonts w:ascii="Times New Roman" w:hAnsi="Times New Roman"/>
          <w:sz w:val="22"/>
          <w:szCs w:val="22"/>
          <w:lang w:val="en-US"/>
        </w:rPr>
        <w:t xml:space="preserve"> will be engaged to participate in the preparation of the Report on the Climate/Hazard and Scenario, with other PPs. They will also prepare the Vulnerability and Impact Reports (environmental/social/economical) for the territory of the Republic of Serbia (in accordance with the guidelines for report preparation outlined in the project application).</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xml:space="preserve">Profiling of community drought risk thus involves: (i) Defining of climate /hazard data and possible scenarios ; (ii) Evaluating the Community level of Vulnerability/ Resilience. Basically two important steps of analysis will produced by each pilot community. The first one aimed at collecting all scientific information and historical climate/hazard trend data along a broad range of indicators for measuring and characterizing drought hazard patterns such as: (i) trend in temperatures; (ii) frequency, intensity and geographical coverage of precipitation events; (iii) changes in seasonal distribution of precipitation events; (iv) soil moisture and sediment conditions, groundwater; (v) reservoir and lake levels; (vi) stream flow; (vii) ecosystem conditions; (viii) climate projections. The second step of analysis will aim at measuring the Community Vulnerability and resilience level (as to what is at risk and why). This process entails the identification of direct and immediate consequences of a drought, which include reduced crop yields, livestock losses and groundwater depletion, as well as the tracking of secondary and longer-term impacts, including income and livelihood losses and migration of population. This sub-activity will evaluate a potential impact for each user (or group of users) and subsequently make a comprehensive impact assessment for the whole community. Basically the assessment should cover the economic, environmental, and social impacts. The output of an impact assessment should include the: -identification of affected users (e.g. groups, sectors) </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ab/>
        <w:t xml:space="preserve">- identification of types of direct drought impacts </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ab/>
        <w:t xml:space="preserve">- assessment of expected damages caused by drought </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ab/>
        <w:t>- ranking of impacts – identification of prioritizedimpacts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ab/>
        <w:t xml:space="preserve">- identification of areas with a potential risk of drought impacts, through risk maps </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Aim of the present action is to evaluate, within an integrated drought-risk scenario, the Vulnerability Profile od Community in the Republic of Serbia.</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u w:val="single"/>
          <w:lang w:val="en-US"/>
        </w:rPr>
        <w:t>Deliverables</w:t>
      </w:r>
      <w:r w:rsidRPr="00D4138B">
        <w:rPr>
          <w:rFonts w:ascii="Times New Roman" w:hAnsi="Times New Roman"/>
          <w:sz w:val="22"/>
          <w:szCs w:val="22"/>
          <w:lang w:val="en-US"/>
        </w:rPr>
        <w:t>:</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xml:space="preserve">- Climate /Hazard Report and Scenario for Adrion Region - Climate Scenario/Hazard Report for the Adriatic-Ionian area will be produced including climate data, trend and projection. </w:t>
      </w:r>
      <w:r w:rsidR="00C0752D" w:rsidRPr="00D4138B">
        <w:rPr>
          <w:rFonts w:ascii="Times New Roman" w:hAnsi="Times New Roman"/>
          <w:sz w:val="22"/>
          <w:szCs w:val="22"/>
          <w:lang w:val="en-US"/>
        </w:rPr>
        <w:t>Contractor</w:t>
      </w:r>
      <w:r w:rsidRPr="00D4138B">
        <w:rPr>
          <w:rFonts w:ascii="Times New Roman" w:hAnsi="Times New Roman"/>
          <w:sz w:val="22"/>
          <w:szCs w:val="22"/>
          <w:lang w:val="en-US"/>
        </w:rPr>
        <w:t xml:space="preserve"> will be responsible for local/national data production and elaboration.</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Vulnerability and Impact Reports (environmental/social/economical) - Vulnerability Reports will be produced.</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xml:space="preserve">- Community Water Footprint Assessment - The Assessment will include an accounting of both blue and green water resources for each sector (agricolture/industry /public/families/schools/etc.). The report will refer to multi-year averages. This level of detail is sufficient for the purpose of awareness-raising. </w:t>
      </w:r>
    </w:p>
    <w:p w:rsidR="00C443C8" w:rsidRPr="00D4138B" w:rsidRDefault="00C443C8" w:rsidP="00C443C8">
      <w:pPr>
        <w:rPr>
          <w:rFonts w:ascii="Times New Roman" w:hAnsi="Times New Roman"/>
          <w:b/>
          <w:sz w:val="22"/>
          <w:szCs w:val="22"/>
          <w:lang w:val="en-US"/>
        </w:rPr>
      </w:pPr>
      <w:r w:rsidRPr="00D4138B">
        <w:rPr>
          <w:rFonts w:ascii="Times New Roman" w:hAnsi="Times New Roman"/>
          <w:b/>
          <w:sz w:val="22"/>
          <w:szCs w:val="22"/>
          <w:lang w:val="en-US"/>
        </w:rPr>
        <w:t xml:space="preserve">A3.2 Assessing and Evaluate the Community Risk Perception&amp;Preparedness </w:t>
      </w:r>
    </w:p>
    <w:p w:rsidR="00C443C8" w:rsidRPr="00D4138B" w:rsidRDefault="00C0752D" w:rsidP="00C443C8">
      <w:pPr>
        <w:rPr>
          <w:rFonts w:ascii="Times New Roman" w:hAnsi="Times New Roman"/>
          <w:sz w:val="22"/>
          <w:szCs w:val="22"/>
          <w:lang w:val="en-US"/>
        </w:rPr>
      </w:pPr>
      <w:r w:rsidRPr="00D4138B">
        <w:rPr>
          <w:rFonts w:ascii="Times New Roman" w:hAnsi="Times New Roman"/>
          <w:sz w:val="22"/>
          <w:szCs w:val="22"/>
          <w:lang w:val="en-US"/>
        </w:rPr>
        <w:lastRenderedPageBreak/>
        <w:t>Contractor</w:t>
      </w:r>
      <w:r w:rsidR="00C443C8" w:rsidRPr="00D4138B">
        <w:rPr>
          <w:rFonts w:ascii="Times New Roman" w:hAnsi="Times New Roman"/>
          <w:sz w:val="22"/>
          <w:szCs w:val="22"/>
          <w:lang w:val="en-US"/>
        </w:rPr>
        <w:t xml:space="preserve"> will create ex-ante and ex-post questionnaires and reports for the Republic of Serbia (they will create the questionnaires which the project team will distribute, and based on the feedback, the </w:t>
      </w:r>
      <w:r w:rsidRPr="00D4138B">
        <w:rPr>
          <w:rFonts w:ascii="Times New Roman" w:hAnsi="Times New Roman"/>
          <w:sz w:val="22"/>
          <w:szCs w:val="22"/>
          <w:lang w:val="en-US"/>
        </w:rPr>
        <w:t>contractor</w:t>
      </w:r>
      <w:r w:rsidR="00C443C8" w:rsidRPr="00D4138B">
        <w:rPr>
          <w:rFonts w:ascii="Times New Roman" w:hAnsi="Times New Roman"/>
          <w:sz w:val="22"/>
          <w:szCs w:val="22"/>
          <w:lang w:val="en-US"/>
        </w:rPr>
        <w:t xml:space="preserve"> will create the reports).</w:t>
      </w:r>
    </w:p>
    <w:p w:rsidR="00C443C8" w:rsidRPr="00D4138B" w:rsidRDefault="00C443C8" w:rsidP="00C443C8">
      <w:pPr>
        <w:rPr>
          <w:rFonts w:ascii="Times New Roman" w:hAnsi="Times New Roman"/>
          <w:sz w:val="22"/>
          <w:szCs w:val="22"/>
          <w:u w:val="single"/>
          <w:lang w:val="en-US"/>
        </w:rPr>
      </w:pPr>
      <w:r w:rsidRPr="00D4138B">
        <w:rPr>
          <w:rFonts w:ascii="Times New Roman" w:hAnsi="Times New Roman"/>
          <w:sz w:val="22"/>
          <w:szCs w:val="22"/>
          <w:lang w:val="en-US"/>
        </w:rPr>
        <w:t>- Evaluation and Community Risk Perception Report (ex-ante) -Format and Methodology will be included in the PRIMES Guidelines developed</w:t>
      </w:r>
      <w:r w:rsidR="002C7CA5" w:rsidRPr="00D4138B">
        <w:rPr>
          <w:rFonts w:ascii="Times New Roman" w:hAnsi="Times New Roman"/>
          <w:sz w:val="22"/>
          <w:szCs w:val="22"/>
          <w:lang w:val="en-US"/>
        </w:rPr>
        <w:t xml:space="preserve"> by Contracting Authority</w:t>
      </w:r>
      <w:r w:rsidRPr="00D4138B">
        <w:rPr>
          <w:rFonts w:ascii="Times New Roman" w:hAnsi="Times New Roman"/>
          <w:sz w:val="22"/>
          <w:szCs w:val="22"/>
          <w:lang w:val="en-US"/>
        </w:rPr>
        <w:t xml:space="preserve">. </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xml:space="preserve">- Evaluation and Community Risk Perception Report (ex-post) -Format and Methodology will be included in the PRIMES Guidelines </w:t>
      </w:r>
      <w:r w:rsidR="002C7CA5" w:rsidRPr="00D4138B">
        <w:rPr>
          <w:rFonts w:ascii="Times New Roman" w:hAnsi="Times New Roman"/>
          <w:sz w:val="22"/>
          <w:szCs w:val="22"/>
          <w:lang w:val="en-US"/>
        </w:rPr>
        <w:t>developed by Contracting Authority</w:t>
      </w:r>
      <w:r w:rsidRPr="00D4138B">
        <w:rPr>
          <w:rFonts w:ascii="Times New Roman" w:hAnsi="Times New Roman"/>
          <w:sz w:val="22"/>
          <w:szCs w:val="22"/>
          <w:lang w:val="en-US"/>
        </w:rPr>
        <w:t xml:space="preserve">. </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Phase 1 (ex-ante assessment). The core of this phase is to evaluate the initial awareness of the target groups. Activities will be carried out through five steps: (i) Identification of final criteria and indicators to be used; (ii) Identification of the target groups to be sampled, considering their role in society and their localization; (iii) Construction of specific questionnaires for each target group, based on previously identified indicators; (iv) Distribution of questionnaires; (v) Qualitative and quantitative analysis of results.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Phase 2 (ex post assessment). This phase is related to the evaluation of the key aspects tackled by the project once the results achieved throughout the project activities. Namely, assessing the real empowerment of the target groups in terms of perception, awareness and effective involvement in drought risk adaptation and reduction activities. The questionnaires will be designed considering criteria and indicators defined in Phase 1: “ex ante assessment”.</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xml:space="preserve">* Collected questionnaires of phase 1 and phase 2 will be qualitatively and quantitatively analyzed and compared. </w:t>
      </w:r>
    </w:p>
    <w:p w:rsidR="00C443C8" w:rsidRPr="00D4138B" w:rsidRDefault="00C443C8" w:rsidP="00C443C8">
      <w:pPr>
        <w:rPr>
          <w:rFonts w:ascii="Times New Roman" w:hAnsi="Times New Roman"/>
          <w:b/>
          <w:sz w:val="22"/>
          <w:szCs w:val="22"/>
          <w:lang w:val="en-US"/>
        </w:rPr>
      </w:pPr>
      <w:r w:rsidRPr="00D4138B">
        <w:rPr>
          <w:rFonts w:ascii="Times New Roman" w:hAnsi="Times New Roman"/>
          <w:b/>
          <w:sz w:val="22"/>
          <w:szCs w:val="22"/>
          <w:lang w:val="en-US"/>
        </w:rPr>
        <w:t xml:space="preserve">A3.3 Implementing Community Water Management Plans for Drought Risk Reduction and Prevention </w:t>
      </w:r>
    </w:p>
    <w:p w:rsidR="00C443C8" w:rsidRPr="00D4138B" w:rsidRDefault="00C0752D" w:rsidP="00C443C8">
      <w:pPr>
        <w:rPr>
          <w:rFonts w:ascii="Times New Roman" w:hAnsi="Times New Roman"/>
          <w:sz w:val="22"/>
          <w:szCs w:val="22"/>
          <w:lang w:val="en-US"/>
        </w:rPr>
      </w:pPr>
      <w:r w:rsidRPr="00D4138B">
        <w:rPr>
          <w:rFonts w:ascii="Times New Roman" w:hAnsi="Times New Roman"/>
          <w:sz w:val="22"/>
          <w:szCs w:val="22"/>
          <w:lang w:val="en-US"/>
        </w:rPr>
        <w:t>Contractor</w:t>
      </w:r>
      <w:r w:rsidR="00C443C8" w:rsidRPr="00D4138B">
        <w:rPr>
          <w:rFonts w:ascii="Times New Roman" w:hAnsi="Times New Roman"/>
          <w:sz w:val="22"/>
          <w:szCs w:val="22"/>
          <w:lang w:val="en-US"/>
        </w:rPr>
        <w:t xml:space="preserve"> will develop a Community Water Management Plan for drought risk reduction and prevention for the Republic of Serbia (following the guidelines from the project application).</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The Plans should include a specific road-map with a set of concrete and measurable actions/activities to be implemented for improving the drought risk resilience of the entire community.  Effective drought management requires a combination of drought mitigation, preparedness and response actions . For each activity, will be clearly define the “triggers”, who is responsible for the action, varying degrees of intensity and the extenuating and contributing circumstances under which a given measure will enter into force. Risk Reduction/Prevention measures will be grouped in:</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-Immediate safety net measures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-Short-term measures.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-Mid-term measures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-Long-term measures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Further the measures can be classified as: "soft" measures (awareness campaign, educational campaign, regulations, innovative water management procedures, etc.) or "hard" measure (infrastructures, investments, water-use conflict resolutions, etc). Basically CWM Plans will be drafted and implemented by following the Standard scheme included in the PRIMES Guidelines produced during the A1.3. Each measure/action will be drafted in a standard format where will be defined at least: (i) Title of the action/measure and related short description; (ii) Target Period; (iii) Stakeholder Responsible; (iv) Beneficiaries Related Planning or Regulations; (v) Expected Results; (vi) Monitoring Indicators; (vii) Possible Barriers; (viii) Possible financial Resources; (ix) Relevant Stakeholders.</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lastRenderedPageBreak/>
        <w:t xml:space="preserve">- Community Water Management Plans for drought risk reduction and Prevention - Community WM Plans will be implemented by applying the Plan-Format and following the Methodology included in the PRIMES Guidelines. </w:t>
      </w:r>
    </w:p>
    <w:p w:rsidR="00C443C8" w:rsidRPr="00D4138B" w:rsidRDefault="00C443C8" w:rsidP="00C443C8">
      <w:pPr>
        <w:rPr>
          <w:rFonts w:ascii="Times New Roman" w:hAnsi="Times New Roman"/>
          <w:b/>
          <w:sz w:val="22"/>
          <w:szCs w:val="22"/>
          <w:lang w:val="en-US"/>
        </w:rPr>
      </w:pPr>
      <w:r w:rsidRPr="00D4138B">
        <w:rPr>
          <w:rFonts w:ascii="Times New Roman" w:hAnsi="Times New Roman"/>
          <w:b/>
          <w:sz w:val="22"/>
          <w:szCs w:val="22"/>
          <w:lang w:val="en-US"/>
        </w:rPr>
        <w:t>A3.4 Co-Design Workshops for supporting risk profile assessment and Community Water-Management Plans</w:t>
      </w:r>
    </w:p>
    <w:p w:rsidR="00C443C8" w:rsidRPr="00D4138B" w:rsidRDefault="00C0752D" w:rsidP="00C443C8">
      <w:pPr>
        <w:rPr>
          <w:rFonts w:ascii="Times New Roman" w:hAnsi="Times New Roman"/>
          <w:sz w:val="22"/>
          <w:szCs w:val="22"/>
          <w:lang w:val="en-US"/>
        </w:rPr>
      </w:pPr>
      <w:r w:rsidRPr="00D4138B">
        <w:rPr>
          <w:rFonts w:ascii="Times New Roman" w:hAnsi="Times New Roman"/>
          <w:sz w:val="22"/>
          <w:szCs w:val="22"/>
          <w:lang w:val="en-US"/>
        </w:rPr>
        <w:t>Contractor</w:t>
      </w:r>
      <w:r w:rsidR="00C443C8" w:rsidRPr="00D4138B">
        <w:rPr>
          <w:rFonts w:ascii="Times New Roman" w:hAnsi="Times New Roman"/>
          <w:sz w:val="22"/>
          <w:szCs w:val="22"/>
          <w:lang w:val="en-US"/>
        </w:rPr>
        <w:t xml:space="preserve"> will lead 4 workshops in the Republic of Serbia. The budget for this activity would cover the fees for the trainers.</w:t>
      </w:r>
    </w:p>
    <w:p w:rsidR="00C443C8" w:rsidRPr="00D4138B" w:rsidRDefault="00C0752D" w:rsidP="00C443C8">
      <w:pPr>
        <w:rPr>
          <w:rFonts w:ascii="Times New Roman" w:hAnsi="Times New Roman"/>
          <w:sz w:val="22"/>
          <w:szCs w:val="22"/>
          <w:lang w:val="en-US"/>
        </w:rPr>
      </w:pPr>
      <w:r w:rsidRPr="00D4138B">
        <w:rPr>
          <w:rFonts w:ascii="Times New Roman" w:hAnsi="Times New Roman"/>
          <w:sz w:val="22"/>
          <w:szCs w:val="22"/>
          <w:lang w:val="en-US"/>
        </w:rPr>
        <w:t>Contractor</w:t>
      </w:r>
      <w:r w:rsidR="00C443C8" w:rsidRPr="00D4138B">
        <w:rPr>
          <w:rFonts w:ascii="Times New Roman" w:hAnsi="Times New Roman"/>
          <w:sz w:val="22"/>
          <w:szCs w:val="22"/>
          <w:lang w:val="en-US"/>
        </w:rPr>
        <w:t xml:space="preserve"> will be responsible for the following: preparing the agenda and inviting stakeholders, as well as organizing workshops either online or in-person (in a provided space).</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xml:space="preserve">Co-design workshops are tailored on different topic as following: </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- 1st workshop organized:  hazard identification;</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- 2nd workshop organized: vulnerability assessment and risk perception evaluation;</w:t>
      </w:r>
    </w:p>
    <w:p w:rsidR="00C443C8" w:rsidRPr="00D4138B" w:rsidRDefault="00C443C8" w:rsidP="00C443C8">
      <w:pPr>
        <w:rPr>
          <w:rFonts w:ascii="Times New Roman" w:hAnsi="Times New Roman"/>
          <w:sz w:val="22"/>
          <w:szCs w:val="22"/>
          <w:lang w:val="en-US"/>
        </w:rPr>
      </w:pPr>
      <w:r w:rsidRPr="00D4138B">
        <w:rPr>
          <w:rFonts w:ascii="Times New Roman" w:hAnsi="Times New Roman"/>
          <w:sz w:val="22"/>
          <w:szCs w:val="22"/>
          <w:lang w:val="en-US"/>
        </w:rPr>
        <w:t>- 3rd/4rth workshop organized for developing of the Community Water Management Plans.</w:t>
      </w:r>
    </w:p>
    <w:p w:rsidR="00D81857" w:rsidRPr="00D4138B" w:rsidRDefault="00D81857" w:rsidP="008269FA">
      <w:pPr>
        <w:pStyle w:val="Heading2"/>
        <w:rPr>
          <w:lang w:val="en-US"/>
        </w:rPr>
      </w:pPr>
      <w:bookmarkStart w:id="19" w:name="_Ref530906824"/>
      <w:bookmarkStart w:id="20" w:name="_Toc169536369"/>
      <w:r w:rsidRPr="00D4138B">
        <w:rPr>
          <w:lang w:val="en-US"/>
        </w:rPr>
        <w:t>Project management</w:t>
      </w:r>
      <w:bookmarkEnd w:id="19"/>
      <w:bookmarkEnd w:id="20"/>
    </w:p>
    <w:p w:rsidR="00D81857" w:rsidRPr="00D4138B" w:rsidRDefault="00D81857" w:rsidP="008A13C7">
      <w:pPr>
        <w:pStyle w:val="Heading3"/>
        <w:rPr>
          <w:lang w:val="en-US"/>
        </w:rPr>
      </w:pPr>
      <w:r w:rsidRPr="00D4138B">
        <w:rPr>
          <w:lang w:val="en-US"/>
        </w:rPr>
        <w:t>Responsible body</w:t>
      </w:r>
    </w:p>
    <w:p w:rsidR="00D81857" w:rsidRPr="00D4138B" w:rsidRDefault="00AA330B" w:rsidP="008D141B">
      <w:pPr>
        <w:rPr>
          <w:rFonts w:ascii="Times New Roman" w:hAnsi="Times New Roman"/>
          <w:sz w:val="22"/>
          <w:szCs w:val="22"/>
          <w:lang w:val="en-US"/>
        </w:rPr>
      </w:pPr>
      <w:r w:rsidRPr="00D4138B">
        <w:rPr>
          <w:rFonts w:ascii="Times New Roman" w:hAnsi="Times New Roman"/>
          <w:sz w:val="22"/>
          <w:szCs w:val="22"/>
          <w:lang w:val="en-US" w:eastAsia="en-US"/>
        </w:rPr>
        <w:t>The Contractor is responsible for all activities regarding the contract.</w:t>
      </w:r>
    </w:p>
    <w:p w:rsidR="00D81857" w:rsidRPr="00D4138B" w:rsidRDefault="00D81857" w:rsidP="008A13C7">
      <w:pPr>
        <w:pStyle w:val="Heading3"/>
        <w:rPr>
          <w:lang w:val="en-US"/>
        </w:rPr>
      </w:pPr>
      <w:r w:rsidRPr="00D4138B">
        <w:rPr>
          <w:lang w:val="en-US"/>
        </w:rPr>
        <w:t>Management structure</w:t>
      </w:r>
    </w:p>
    <w:p w:rsidR="00D81857" w:rsidRPr="00D4138B" w:rsidRDefault="00AA330B" w:rsidP="008D141B">
      <w:pPr>
        <w:rPr>
          <w:rFonts w:ascii="Times New Roman" w:hAnsi="Times New Roman"/>
          <w:sz w:val="22"/>
          <w:szCs w:val="22"/>
          <w:lang w:val="en-US"/>
        </w:rPr>
      </w:pPr>
      <w:r w:rsidRPr="00D4138B">
        <w:rPr>
          <w:rFonts w:ascii="Times New Roman" w:hAnsi="Times New Roman"/>
          <w:sz w:val="22"/>
          <w:szCs w:val="22"/>
        </w:rPr>
        <w:t>The responsible person for implementation of the tasks related to this contract, in the Contracting Authority is Legal Representative.</w:t>
      </w:r>
    </w:p>
    <w:p w:rsidR="00D81857" w:rsidRPr="00D4138B" w:rsidRDefault="00D81857" w:rsidP="008A13C7">
      <w:pPr>
        <w:pStyle w:val="Heading3"/>
        <w:rPr>
          <w:lang w:val="en-US"/>
        </w:rPr>
      </w:pPr>
      <w:r w:rsidRPr="00D4138B">
        <w:rPr>
          <w:lang w:val="en-US"/>
        </w:rPr>
        <w:t xml:space="preserve">Facilities to be provided by the </w:t>
      </w:r>
      <w:r w:rsidR="00E21553" w:rsidRPr="00D4138B">
        <w:rPr>
          <w:lang w:val="en-US"/>
        </w:rPr>
        <w:t>c</w:t>
      </w:r>
      <w:r w:rsidRPr="00D4138B">
        <w:rPr>
          <w:lang w:val="en-US"/>
        </w:rPr>
        <w:t xml:space="preserve">ontracting </w:t>
      </w:r>
      <w:r w:rsidR="00E21553" w:rsidRPr="00D4138B">
        <w:rPr>
          <w:lang w:val="en-US"/>
        </w:rPr>
        <w:t>a</w:t>
      </w:r>
      <w:r w:rsidRPr="00D4138B">
        <w:rPr>
          <w:lang w:val="en-US"/>
        </w:rPr>
        <w:t>uthority and/or other parties</w:t>
      </w:r>
    </w:p>
    <w:p w:rsidR="00D81857" w:rsidRPr="00D4138B" w:rsidRDefault="00AA330B" w:rsidP="008D141B">
      <w:pPr>
        <w:rPr>
          <w:rFonts w:ascii="Times New Roman" w:hAnsi="Times New Roman"/>
          <w:sz w:val="22"/>
          <w:szCs w:val="22"/>
          <w:lang w:val="en-US"/>
        </w:rPr>
      </w:pPr>
      <w:r w:rsidRPr="00D4138B">
        <w:rPr>
          <w:rFonts w:ascii="Times New Roman" w:hAnsi="Times New Roman"/>
          <w:sz w:val="22"/>
          <w:szCs w:val="22"/>
          <w:lang w:val="en-US"/>
        </w:rPr>
        <w:t>N/a</w:t>
      </w:r>
    </w:p>
    <w:p w:rsidR="00D81857" w:rsidRPr="00D4138B" w:rsidRDefault="00D81857" w:rsidP="008A65FE">
      <w:pPr>
        <w:pStyle w:val="Heading1"/>
        <w:rPr>
          <w:lang w:val="en-US"/>
        </w:rPr>
      </w:pPr>
      <w:bookmarkStart w:id="21" w:name="_Toc169536370"/>
      <w:r w:rsidRPr="00D4138B">
        <w:rPr>
          <w:lang w:val="en-US"/>
        </w:rPr>
        <w:t>LOGISTICS AND TIMING</w:t>
      </w:r>
      <w:bookmarkEnd w:id="21"/>
    </w:p>
    <w:p w:rsidR="00D81857" w:rsidRPr="00D4138B" w:rsidRDefault="00D81857" w:rsidP="008269FA">
      <w:pPr>
        <w:pStyle w:val="Heading2"/>
        <w:rPr>
          <w:lang w:val="en-US"/>
        </w:rPr>
      </w:pPr>
      <w:bookmarkStart w:id="22" w:name="_Toc169536371"/>
      <w:r w:rsidRPr="00D4138B">
        <w:rPr>
          <w:lang w:val="en-US"/>
        </w:rPr>
        <w:t>Location</w:t>
      </w:r>
      <w:bookmarkEnd w:id="22"/>
    </w:p>
    <w:p w:rsidR="00D81857" w:rsidRPr="00D4138B" w:rsidRDefault="009C2E41" w:rsidP="009C2E41">
      <w:pPr>
        <w:rPr>
          <w:rFonts w:ascii="Times New Roman" w:eastAsia="Calibri" w:hAnsi="Times New Roman" w:cs="Calibri"/>
          <w:sz w:val="22"/>
          <w:szCs w:val="22"/>
          <w:lang w:val="en-US"/>
        </w:rPr>
      </w:pPr>
      <w:r w:rsidRPr="00D4138B">
        <w:rPr>
          <w:rFonts w:ascii="Times New Roman" w:hAnsi="Times New Roman"/>
          <w:sz w:val="22"/>
          <w:szCs w:val="22"/>
          <w:lang w:val="en-US"/>
        </w:rPr>
        <w:t xml:space="preserve">The Republic of Serbia. </w:t>
      </w:r>
    </w:p>
    <w:p w:rsidR="00D81857" w:rsidRPr="00D4138B" w:rsidRDefault="00875B1B" w:rsidP="008269FA">
      <w:pPr>
        <w:pStyle w:val="Heading2"/>
        <w:rPr>
          <w:lang w:val="en-US"/>
        </w:rPr>
      </w:pPr>
      <w:bookmarkStart w:id="23" w:name="_Toc169536372"/>
      <w:r w:rsidRPr="00D4138B">
        <w:rPr>
          <w:lang w:val="en-US"/>
        </w:rPr>
        <w:t>Start</w:t>
      </w:r>
      <w:r w:rsidR="00D81857" w:rsidRPr="00D4138B">
        <w:rPr>
          <w:lang w:val="en-US"/>
        </w:rPr>
        <w:t xml:space="preserve"> date &amp;</w:t>
      </w:r>
      <w:r w:rsidR="00E21553" w:rsidRPr="00D4138B">
        <w:rPr>
          <w:lang w:val="en-US"/>
        </w:rPr>
        <w:t>p</w:t>
      </w:r>
      <w:r w:rsidR="00D81857" w:rsidRPr="00D4138B">
        <w:rPr>
          <w:lang w:val="en-US"/>
        </w:rPr>
        <w:t xml:space="preserve">eriod of </w:t>
      </w:r>
      <w:r w:rsidR="006B423E" w:rsidRPr="00D4138B">
        <w:rPr>
          <w:lang w:val="en-US"/>
        </w:rPr>
        <w:t>implementation</w:t>
      </w:r>
      <w:r w:rsidR="00C77E2E" w:rsidRPr="00D4138B">
        <w:rPr>
          <w:lang w:val="en-US"/>
        </w:rPr>
        <w:t xml:space="preserve"> of tasks</w:t>
      </w:r>
      <w:bookmarkEnd w:id="23"/>
    </w:p>
    <w:p w:rsidR="00935F4D" w:rsidRPr="00D4138B" w:rsidRDefault="00D81857" w:rsidP="00212FA5">
      <w:pPr>
        <w:rPr>
          <w:rFonts w:ascii="Times New Roman" w:hAnsi="Times New Roman"/>
          <w:sz w:val="22"/>
          <w:szCs w:val="22"/>
          <w:lang w:val="en-US"/>
        </w:rPr>
      </w:pPr>
      <w:r w:rsidRPr="00D4138B">
        <w:rPr>
          <w:rFonts w:ascii="Times New Roman" w:hAnsi="Times New Roman"/>
          <w:sz w:val="22"/>
          <w:szCs w:val="22"/>
          <w:lang w:val="en-US"/>
        </w:rPr>
        <w:t xml:space="preserve">The intended </w:t>
      </w:r>
      <w:r w:rsidR="00875B1B" w:rsidRPr="00D4138B">
        <w:rPr>
          <w:rFonts w:ascii="Times New Roman" w:hAnsi="Times New Roman"/>
          <w:sz w:val="22"/>
          <w:szCs w:val="22"/>
          <w:lang w:val="en-US"/>
        </w:rPr>
        <w:t>start</w:t>
      </w:r>
      <w:r w:rsidRPr="00D4138B">
        <w:rPr>
          <w:rFonts w:ascii="Times New Roman" w:hAnsi="Times New Roman"/>
          <w:sz w:val="22"/>
          <w:szCs w:val="22"/>
          <w:lang w:val="en-US"/>
        </w:rPr>
        <w:t xml:space="preserve"> date is </w:t>
      </w:r>
      <w:r w:rsidR="009750F7" w:rsidRPr="00D4138B">
        <w:rPr>
          <w:rFonts w:ascii="Times New Roman" w:hAnsi="Times New Roman"/>
          <w:sz w:val="22"/>
          <w:szCs w:val="22"/>
          <w:lang w:val="en-US"/>
        </w:rPr>
        <w:t>2</w:t>
      </w:r>
      <w:r w:rsidR="00D4138B" w:rsidRPr="00D4138B">
        <w:rPr>
          <w:rFonts w:ascii="Times New Roman" w:hAnsi="Times New Roman"/>
          <w:sz w:val="22"/>
          <w:szCs w:val="22"/>
          <w:lang w:val="en-US"/>
        </w:rPr>
        <w:t>8</w:t>
      </w:r>
      <w:r w:rsidR="009E480F" w:rsidRPr="00D4138B">
        <w:rPr>
          <w:rFonts w:ascii="Times New Roman" w:hAnsi="Times New Roman"/>
          <w:sz w:val="22"/>
          <w:szCs w:val="22"/>
          <w:lang w:val="en-US"/>
        </w:rPr>
        <w:t xml:space="preserve"> May 202</w:t>
      </w:r>
      <w:r w:rsidR="00AA330B" w:rsidRPr="00D4138B">
        <w:rPr>
          <w:rFonts w:ascii="Times New Roman" w:hAnsi="Times New Roman"/>
          <w:sz w:val="22"/>
          <w:szCs w:val="22"/>
          <w:lang w:val="en-US"/>
        </w:rPr>
        <w:t>6</w:t>
      </w:r>
      <w:r w:rsidRPr="00D4138B">
        <w:rPr>
          <w:rFonts w:ascii="Times New Roman" w:hAnsi="Times New Roman"/>
          <w:sz w:val="22"/>
          <w:szCs w:val="22"/>
          <w:lang w:val="en-US"/>
        </w:rPr>
        <w:t xml:space="preserve"> and the period of </w:t>
      </w:r>
      <w:r w:rsidR="006B423E" w:rsidRPr="00D4138B">
        <w:rPr>
          <w:rFonts w:ascii="Times New Roman" w:hAnsi="Times New Roman"/>
          <w:sz w:val="22"/>
          <w:szCs w:val="22"/>
          <w:lang w:val="en-US"/>
        </w:rPr>
        <w:t>implementation</w:t>
      </w:r>
      <w:r w:rsidRPr="00D4138B">
        <w:rPr>
          <w:rFonts w:ascii="Times New Roman" w:hAnsi="Times New Roman"/>
          <w:sz w:val="22"/>
          <w:szCs w:val="22"/>
          <w:lang w:val="en-US"/>
        </w:rPr>
        <w:t xml:space="preserve"> of the contract will be </w:t>
      </w:r>
      <w:r w:rsidR="00D4138B" w:rsidRPr="00D4138B">
        <w:rPr>
          <w:rFonts w:ascii="Times New Roman" w:hAnsi="Times New Roman"/>
          <w:sz w:val="22"/>
          <w:szCs w:val="22"/>
          <w:lang w:val="en-US"/>
        </w:rPr>
        <w:t>10</w:t>
      </w:r>
      <w:r w:rsidRPr="00D4138B">
        <w:rPr>
          <w:rFonts w:ascii="Times New Roman" w:hAnsi="Times New Roman"/>
          <w:sz w:val="22"/>
          <w:szCs w:val="22"/>
          <w:lang w:val="en-US"/>
        </w:rPr>
        <w:t xml:space="preserve"> months from this date.</w:t>
      </w:r>
      <w:r w:rsidR="00D4138B" w:rsidRPr="00D4138B">
        <w:rPr>
          <w:rFonts w:ascii="Times New Roman" w:hAnsi="Times New Roman"/>
          <w:sz w:val="22"/>
          <w:szCs w:val="22"/>
          <w:lang w:val="en-US"/>
        </w:rPr>
        <w:t xml:space="preserve"> </w:t>
      </w:r>
      <w:r w:rsidRPr="00D4138B">
        <w:rPr>
          <w:rFonts w:ascii="Times New Roman" w:hAnsi="Times New Roman"/>
          <w:sz w:val="22"/>
          <w:szCs w:val="22"/>
          <w:lang w:val="en-US"/>
        </w:rPr>
        <w:t xml:space="preserve">Please </w:t>
      </w:r>
      <w:r w:rsidR="00875B1B" w:rsidRPr="00D4138B">
        <w:rPr>
          <w:rFonts w:ascii="Times New Roman" w:hAnsi="Times New Roman"/>
          <w:sz w:val="22"/>
          <w:szCs w:val="22"/>
          <w:lang w:val="en-US"/>
        </w:rPr>
        <w:t>see</w:t>
      </w:r>
      <w:r w:rsidRPr="00D4138B">
        <w:rPr>
          <w:rFonts w:ascii="Times New Roman" w:hAnsi="Times New Roman"/>
          <w:sz w:val="22"/>
          <w:szCs w:val="22"/>
          <w:lang w:val="en-US"/>
        </w:rPr>
        <w:t xml:space="preserve"> Articles </w:t>
      </w:r>
      <w:r w:rsidR="00C11B64" w:rsidRPr="00D4138B">
        <w:rPr>
          <w:rFonts w:ascii="Times New Roman" w:hAnsi="Times New Roman"/>
          <w:sz w:val="22"/>
          <w:szCs w:val="22"/>
          <w:lang w:val="en-US"/>
        </w:rPr>
        <w:t>19.1</w:t>
      </w:r>
      <w:r w:rsidRPr="00D4138B">
        <w:rPr>
          <w:rFonts w:ascii="Times New Roman" w:hAnsi="Times New Roman"/>
          <w:sz w:val="22"/>
          <w:szCs w:val="22"/>
          <w:lang w:val="en-US"/>
        </w:rPr>
        <w:t xml:space="preserve"> and </w:t>
      </w:r>
      <w:r w:rsidR="00C11B64" w:rsidRPr="00D4138B">
        <w:rPr>
          <w:rFonts w:ascii="Times New Roman" w:hAnsi="Times New Roman"/>
          <w:sz w:val="22"/>
          <w:szCs w:val="22"/>
          <w:lang w:val="en-US"/>
        </w:rPr>
        <w:t>19.2</w:t>
      </w:r>
      <w:r w:rsidRPr="00D4138B">
        <w:rPr>
          <w:rFonts w:ascii="Times New Roman" w:hAnsi="Times New Roman"/>
          <w:sz w:val="22"/>
          <w:szCs w:val="22"/>
          <w:lang w:val="en-US"/>
        </w:rPr>
        <w:t xml:space="preserve"> of the </w:t>
      </w:r>
      <w:r w:rsidR="00E21553" w:rsidRPr="00D4138B">
        <w:rPr>
          <w:rFonts w:ascii="Times New Roman" w:hAnsi="Times New Roman"/>
          <w:sz w:val="22"/>
          <w:szCs w:val="22"/>
          <w:lang w:val="en-US"/>
        </w:rPr>
        <w:t>s</w:t>
      </w:r>
      <w:r w:rsidRPr="00D4138B">
        <w:rPr>
          <w:rFonts w:ascii="Times New Roman" w:hAnsi="Times New Roman"/>
          <w:sz w:val="22"/>
          <w:szCs w:val="22"/>
          <w:lang w:val="en-US"/>
        </w:rPr>
        <w:t xml:space="preserve">pecial </w:t>
      </w:r>
      <w:r w:rsidR="00E21553" w:rsidRPr="00D4138B">
        <w:rPr>
          <w:rFonts w:ascii="Times New Roman" w:hAnsi="Times New Roman"/>
          <w:sz w:val="22"/>
          <w:szCs w:val="22"/>
          <w:lang w:val="en-US"/>
        </w:rPr>
        <w:t>c</w:t>
      </w:r>
      <w:r w:rsidRPr="00D4138B">
        <w:rPr>
          <w:rFonts w:ascii="Times New Roman" w:hAnsi="Times New Roman"/>
          <w:sz w:val="22"/>
          <w:szCs w:val="22"/>
          <w:lang w:val="en-US"/>
        </w:rPr>
        <w:t xml:space="preserve">onditions for the actual </w:t>
      </w:r>
      <w:r w:rsidR="00875B1B" w:rsidRPr="00D4138B">
        <w:rPr>
          <w:rFonts w:ascii="Times New Roman" w:hAnsi="Times New Roman"/>
          <w:sz w:val="22"/>
          <w:szCs w:val="22"/>
          <w:lang w:val="en-US"/>
        </w:rPr>
        <w:t>start</w:t>
      </w:r>
      <w:r w:rsidRPr="00D4138B">
        <w:rPr>
          <w:rFonts w:ascii="Times New Roman" w:hAnsi="Times New Roman"/>
          <w:sz w:val="22"/>
          <w:szCs w:val="22"/>
          <w:lang w:val="en-US"/>
        </w:rPr>
        <w:t xml:space="preserve"> date and period of </w:t>
      </w:r>
      <w:r w:rsidR="006B423E" w:rsidRPr="00D4138B">
        <w:rPr>
          <w:rFonts w:ascii="Times New Roman" w:hAnsi="Times New Roman"/>
          <w:sz w:val="22"/>
          <w:szCs w:val="22"/>
          <w:lang w:val="en-US"/>
        </w:rPr>
        <w:t>implementation</w:t>
      </w:r>
      <w:r w:rsidR="00212FA5" w:rsidRPr="00D4138B">
        <w:rPr>
          <w:rFonts w:ascii="Times New Roman" w:hAnsi="Times New Roman"/>
          <w:sz w:val="22"/>
          <w:szCs w:val="22"/>
          <w:lang w:val="en-US"/>
        </w:rPr>
        <w:t>.</w:t>
      </w:r>
    </w:p>
    <w:p w:rsidR="00D81857" w:rsidRPr="00D4138B" w:rsidRDefault="00D81857" w:rsidP="008A65FE">
      <w:pPr>
        <w:pStyle w:val="Heading1"/>
        <w:rPr>
          <w:lang w:val="en-US"/>
        </w:rPr>
      </w:pPr>
      <w:bookmarkStart w:id="24" w:name="_Toc169536373"/>
      <w:r w:rsidRPr="00D4138B">
        <w:rPr>
          <w:lang w:val="en-US"/>
        </w:rPr>
        <w:lastRenderedPageBreak/>
        <w:t>REQUIREMENTS</w:t>
      </w:r>
      <w:bookmarkEnd w:id="24"/>
    </w:p>
    <w:p w:rsidR="00D81857" w:rsidRPr="00D4138B" w:rsidRDefault="001D05A6" w:rsidP="008269FA">
      <w:pPr>
        <w:pStyle w:val="Heading2"/>
        <w:rPr>
          <w:lang w:val="en-US"/>
        </w:rPr>
      </w:pPr>
      <w:bookmarkStart w:id="25" w:name="_Toc169536374"/>
      <w:r w:rsidRPr="00D4138B">
        <w:rPr>
          <w:lang w:val="en-US"/>
        </w:rPr>
        <w:t>Personnel</w:t>
      </w:r>
      <w:bookmarkEnd w:id="25"/>
    </w:p>
    <w:p w:rsidR="003F70C3" w:rsidRPr="00D4138B" w:rsidRDefault="00AA330B" w:rsidP="00336542">
      <w:pPr>
        <w:rPr>
          <w:rFonts w:ascii="Times New Roman" w:hAnsi="Times New Roman"/>
          <w:sz w:val="22"/>
          <w:szCs w:val="22"/>
          <w:lang w:val="en-US"/>
        </w:rPr>
      </w:pPr>
      <w:r w:rsidRPr="00D4138B">
        <w:rPr>
          <w:rFonts w:ascii="Times New Roman" w:hAnsi="Times New Roman"/>
          <w:sz w:val="22"/>
          <w:szCs w:val="22"/>
        </w:rPr>
        <w:t>Note that civil servants and other staff of the public administration of the partner country, or of international/regional organisations based in the country,shall only be approved to work as experts if well justified. The justification should be submitted with the tender and shall include information on the added value the expert will bring as well as proof that the expert is seconded or on personal leave.</w:t>
      </w:r>
    </w:p>
    <w:p w:rsidR="00D81857" w:rsidRPr="00D4138B" w:rsidRDefault="003F70C3" w:rsidP="008A13C7">
      <w:pPr>
        <w:pStyle w:val="Heading3"/>
        <w:rPr>
          <w:lang w:val="en-US"/>
        </w:rPr>
      </w:pPr>
      <w:r w:rsidRPr="00D4138B">
        <w:rPr>
          <w:lang w:val="en-US"/>
        </w:rPr>
        <w:t>E</w:t>
      </w:r>
      <w:r w:rsidR="00D81857" w:rsidRPr="00D4138B">
        <w:rPr>
          <w:lang w:val="en-US"/>
        </w:rPr>
        <w:t>xperts</w:t>
      </w:r>
    </w:p>
    <w:p w:rsidR="000933A1" w:rsidRPr="00D4138B" w:rsidRDefault="00AA330B" w:rsidP="009E480F">
      <w:pPr>
        <w:pStyle w:val="Bodytext10"/>
        <w:jc w:val="both"/>
        <w:rPr>
          <w:lang w:val="en-US"/>
        </w:rPr>
      </w:pPr>
      <w:r w:rsidRPr="00D4138B">
        <w:t>Key experts are not required.</w:t>
      </w:r>
    </w:p>
    <w:p w:rsidR="008B2A2C" w:rsidRPr="00D4138B" w:rsidRDefault="008B2A2C" w:rsidP="00336542">
      <w:pPr>
        <w:spacing w:after="0"/>
        <w:rPr>
          <w:rFonts w:ascii="Times New Roman" w:hAnsi="Times New Roman"/>
          <w:sz w:val="22"/>
          <w:szCs w:val="22"/>
          <w:lang w:val="en-US"/>
        </w:rPr>
      </w:pPr>
    </w:p>
    <w:p w:rsidR="00D81857" w:rsidRPr="00D4138B" w:rsidRDefault="00BD1A34" w:rsidP="008A13C7">
      <w:pPr>
        <w:pStyle w:val="Heading3"/>
        <w:rPr>
          <w:lang w:val="en-US"/>
        </w:rPr>
      </w:pPr>
      <w:r w:rsidRPr="00D4138B">
        <w:rPr>
          <w:lang w:val="en-US"/>
        </w:rPr>
        <w:t>S</w:t>
      </w:r>
      <w:r w:rsidR="00D81857" w:rsidRPr="00D4138B">
        <w:rPr>
          <w:lang w:val="en-US"/>
        </w:rPr>
        <w:t xml:space="preserve">upport </w:t>
      </w:r>
      <w:r w:rsidR="009A57DF" w:rsidRPr="00D4138B">
        <w:rPr>
          <w:lang w:val="en-US"/>
        </w:rPr>
        <w:t>facilities</w:t>
      </w:r>
      <w:r w:rsidR="00D81857" w:rsidRPr="00D4138B">
        <w:rPr>
          <w:lang w:val="en-US"/>
        </w:rPr>
        <w:t>&amp; backstopping</w:t>
      </w:r>
    </w:p>
    <w:p w:rsidR="00AA330B" w:rsidRPr="00D4138B" w:rsidRDefault="00AA330B" w:rsidP="00AA330B">
      <w:pPr>
        <w:rPr>
          <w:rFonts w:ascii="Times New Roman" w:hAnsi="Times New Roman"/>
          <w:sz w:val="22"/>
          <w:szCs w:val="22"/>
        </w:rPr>
      </w:pPr>
      <w:r w:rsidRPr="00D4138B">
        <w:rPr>
          <w:rFonts w:ascii="Times New Roman" w:hAnsi="Times New Roman"/>
          <w:sz w:val="22"/>
          <w:szCs w:val="22"/>
        </w:rPr>
        <w:t>CVs for experts other than the key experts should not be submitted in the tender but 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rsidR="00851DA8" w:rsidRPr="00D4138B" w:rsidRDefault="00AA330B" w:rsidP="00AA330B">
      <w:pPr>
        <w:rPr>
          <w:rFonts w:ascii="Times New Roman" w:hAnsi="Times New Roman"/>
          <w:sz w:val="22"/>
          <w:szCs w:val="22"/>
          <w:lang w:val="en-US"/>
        </w:rPr>
      </w:pPr>
      <w:r w:rsidRPr="00D4138B">
        <w:rPr>
          <w:rFonts w:ascii="Times New Roman" w:hAnsi="Times New Roman"/>
          <w:sz w:val="22"/>
          <w:szCs w:val="22"/>
        </w:rPr>
        <w:t>The costs for backstopping and support staff, as needed, are considered to be included in the tenderer's financial offer.</w:t>
      </w:r>
    </w:p>
    <w:p w:rsidR="00D81857" w:rsidRPr="00D4138B" w:rsidRDefault="00D81857" w:rsidP="008269FA">
      <w:pPr>
        <w:pStyle w:val="Heading2"/>
        <w:rPr>
          <w:lang w:val="en-US"/>
        </w:rPr>
      </w:pPr>
      <w:bookmarkStart w:id="26" w:name="_Toc169536375"/>
      <w:r w:rsidRPr="00D4138B">
        <w:rPr>
          <w:lang w:val="en-US"/>
        </w:rPr>
        <w:t>Office accommodation</w:t>
      </w:r>
      <w:bookmarkEnd w:id="26"/>
    </w:p>
    <w:p w:rsidR="00D81857" w:rsidRPr="00D4138B" w:rsidRDefault="00D81857" w:rsidP="008D141B">
      <w:pPr>
        <w:rPr>
          <w:rFonts w:ascii="Times New Roman" w:hAnsi="Times New Roman"/>
          <w:sz w:val="22"/>
          <w:szCs w:val="22"/>
          <w:lang w:val="en-US"/>
        </w:rPr>
      </w:pPr>
      <w:r w:rsidRPr="00D4138B">
        <w:rPr>
          <w:rFonts w:ascii="Times New Roman" w:hAnsi="Times New Roman"/>
          <w:sz w:val="22"/>
          <w:szCs w:val="22"/>
          <w:lang w:val="en-US"/>
        </w:rPr>
        <w:t xml:space="preserve">Office accommodation for each expert </w:t>
      </w:r>
      <w:r w:rsidR="00A34E4C" w:rsidRPr="00D4138B">
        <w:rPr>
          <w:rFonts w:ascii="Times New Roman" w:hAnsi="Times New Roman"/>
          <w:sz w:val="22"/>
          <w:szCs w:val="22"/>
          <w:lang w:val="en-US"/>
        </w:rPr>
        <w:t xml:space="preserve">providing input to </w:t>
      </w:r>
      <w:r w:rsidRPr="00D4138B">
        <w:rPr>
          <w:rFonts w:ascii="Times New Roman" w:hAnsi="Times New Roman"/>
          <w:sz w:val="22"/>
          <w:szCs w:val="22"/>
          <w:lang w:val="en-US"/>
        </w:rPr>
        <w:t xml:space="preserve">the contract is to be provided by the </w:t>
      </w:r>
      <w:r w:rsidR="00144AAA" w:rsidRPr="00D4138B">
        <w:rPr>
          <w:rFonts w:ascii="Times New Roman" w:hAnsi="Times New Roman"/>
          <w:sz w:val="22"/>
          <w:szCs w:val="22"/>
          <w:lang w:val="en-US"/>
        </w:rPr>
        <w:t>c</w:t>
      </w:r>
      <w:r w:rsidR="00320C07" w:rsidRPr="00D4138B">
        <w:rPr>
          <w:rFonts w:ascii="Times New Roman" w:hAnsi="Times New Roman"/>
          <w:sz w:val="22"/>
          <w:szCs w:val="22"/>
          <w:lang w:val="en-US"/>
        </w:rPr>
        <w:t>ontractor</w:t>
      </w:r>
      <w:r w:rsidRPr="00D4138B">
        <w:rPr>
          <w:rFonts w:ascii="Times New Roman" w:hAnsi="Times New Roman"/>
          <w:sz w:val="22"/>
          <w:szCs w:val="22"/>
          <w:lang w:val="en-US"/>
        </w:rPr>
        <w:t>.</w:t>
      </w:r>
    </w:p>
    <w:p w:rsidR="00D81857" w:rsidRPr="00D4138B" w:rsidRDefault="00D81857" w:rsidP="008269FA">
      <w:pPr>
        <w:pStyle w:val="Heading2"/>
        <w:rPr>
          <w:lang w:val="en-US"/>
        </w:rPr>
      </w:pPr>
      <w:bookmarkStart w:id="27" w:name="_Toc169536376"/>
      <w:r w:rsidRPr="00D4138B">
        <w:rPr>
          <w:lang w:val="en-US"/>
        </w:rPr>
        <w:t xml:space="preserve">Facilities to be provided by the </w:t>
      </w:r>
      <w:r w:rsidR="00E21553" w:rsidRPr="00D4138B">
        <w:rPr>
          <w:lang w:val="en-US"/>
        </w:rPr>
        <w:t>c</w:t>
      </w:r>
      <w:r w:rsidR="00320C07" w:rsidRPr="00D4138B">
        <w:rPr>
          <w:lang w:val="en-US"/>
        </w:rPr>
        <w:t>ontractor</w:t>
      </w:r>
      <w:bookmarkEnd w:id="27"/>
    </w:p>
    <w:p w:rsidR="00D81857" w:rsidRPr="00D4138B" w:rsidRDefault="00D81857" w:rsidP="008D141B">
      <w:pPr>
        <w:rPr>
          <w:rFonts w:ascii="Times New Roman" w:hAnsi="Times New Roman"/>
          <w:sz w:val="22"/>
          <w:szCs w:val="22"/>
          <w:lang w:val="en-US"/>
        </w:rPr>
      </w:pPr>
      <w:r w:rsidRPr="00D4138B">
        <w:rPr>
          <w:rFonts w:ascii="Times New Roman" w:hAnsi="Times New Roman"/>
          <w:sz w:val="22"/>
          <w:szCs w:val="22"/>
          <w:lang w:val="en-US"/>
        </w:rPr>
        <w:t xml:space="preserve">The </w:t>
      </w:r>
      <w:r w:rsidR="00144AAA" w:rsidRPr="00D4138B">
        <w:rPr>
          <w:rFonts w:ascii="Times New Roman" w:hAnsi="Times New Roman"/>
          <w:sz w:val="22"/>
          <w:szCs w:val="22"/>
          <w:lang w:val="en-US"/>
        </w:rPr>
        <w:t>c</w:t>
      </w:r>
      <w:r w:rsidR="00320C07" w:rsidRPr="00D4138B">
        <w:rPr>
          <w:rFonts w:ascii="Times New Roman" w:hAnsi="Times New Roman"/>
          <w:sz w:val="22"/>
          <w:szCs w:val="22"/>
          <w:lang w:val="en-US"/>
        </w:rPr>
        <w:t>ontractor</w:t>
      </w:r>
      <w:r w:rsidRPr="00D4138B">
        <w:rPr>
          <w:rFonts w:ascii="Times New Roman" w:hAnsi="Times New Roman"/>
          <w:sz w:val="22"/>
          <w:szCs w:val="22"/>
          <w:lang w:val="en-US"/>
        </w:rPr>
        <w:t xml:space="preserve"> shall ensure that experts are adequately supported and equipped.In particular it</w:t>
      </w:r>
      <w:r w:rsidR="00F24DAB" w:rsidRPr="00D4138B">
        <w:rPr>
          <w:rFonts w:ascii="Times New Roman" w:hAnsi="Times New Roman"/>
          <w:sz w:val="22"/>
          <w:szCs w:val="22"/>
          <w:lang w:val="en-US"/>
        </w:rPr>
        <w:t>must</w:t>
      </w:r>
      <w:r w:rsidRPr="00D4138B">
        <w:rPr>
          <w:rFonts w:ascii="Times New Roman" w:hAnsi="Times New Roman"/>
          <w:sz w:val="22"/>
          <w:szCs w:val="22"/>
          <w:lang w:val="en-US"/>
        </w:rPr>
        <w:t xml:space="preserve"> ensure that there is sufficient administrative, secretarial and interpreting provision to enable experts to concentrate on their primary responsibilities.It must also transfer funds as necessary to support </w:t>
      </w:r>
      <w:r w:rsidR="00F24DAB" w:rsidRPr="00D4138B">
        <w:rPr>
          <w:rFonts w:ascii="Times New Roman" w:hAnsi="Times New Roman"/>
          <w:sz w:val="22"/>
          <w:szCs w:val="22"/>
          <w:lang w:val="en-US"/>
        </w:rPr>
        <w:t>their work</w:t>
      </w:r>
      <w:r w:rsidRPr="00D4138B">
        <w:rPr>
          <w:rFonts w:ascii="Times New Roman" w:hAnsi="Times New Roman"/>
          <w:sz w:val="22"/>
          <w:szCs w:val="22"/>
          <w:lang w:val="en-US"/>
        </w:rPr>
        <w:t xml:space="preserve"> under the contract and to ensure that its employees are paid regularly and in a timely fashion</w:t>
      </w:r>
      <w:r w:rsidR="009E480F" w:rsidRPr="00D4138B">
        <w:rPr>
          <w:rFonts w:ascii="Times New Roman" w:hAnsi="Times New Roman"/>
          <w:sz w:val="22"/>
          <w:szCs w:val="22"/>
          <w:lang w:val="en-US"/>
        </w:rPr>
        <w:t xml:space="preserve">. </w:t>
      </w:r>
    </w:p>
    <w:p w:rsidR="00D81857" w:rsidRPr="00D4138B" w:rsidRDefault="00D81857" w:rsidP="008269FA">
      <w:pPr>
        <w:pStyle w:val="Heading2"/>
        <w:rPr>
          <w:lang w:val="en-US"/>
        </w:rPr>
      </w:pPr>
      <w:bookmarkStart w:id="28" w:name="_Toc169536377"/>
      <w:r w:rsidRPr="00D4138B">
        <w:rPr>
          <w:lang w:val="en-US"/>
        </w:rPr>
        <w:t>Equipment</w:t>
      </w:r>
      <w:bookmarkEnd w:id="28"/>
    </w:p>
    <w:p w:rsidR="00BD0DB2" w:rsidRPr="00D4138B" w:rsidRDefault="00D81857" w:rsidP="008D141B">
      <w:pPr>
        <w:rPr>
          <w:rFonts w:ascii="Times New Roman" w:hAnsi="Times New Roman"/>
          <w:sz w:val="22"/>
          <w:szCs w:val="22"/>
          <w:lang w:val="en-US"/>
        </w:rPr>
      </w:pPr>
      <w:r w:rsidRPr="00D4138B">
        <w:rPr>
          <w:rFonts w:ascii="Times New Roman" w:hAnsi="Times New Roman"/>
          <w:b/>
          <w:sz w:val="22"/>
          <w:szCs w:val="22"/>
          <w:lang w:val="en-US"/>
        </w:rPr>
        <w:t>No</w:t>
      </w:r>
      <w:r w:rsidRPr="00D4138B">
        <w:rPr>
          <w:rFonts w:ascii="Times New Roman" w:hAnsi="Times New Roman"/>
          <w:sz w:val="22"/>
          <w:szCs w:val="22"/>
          <w:lang w:val="en-US"/>
        </w:rPr>
        <w:t xml:space="preserve"> equipment is to be purchased on behalf of the </w:t>
      </w:r>
      <w:r w:rsidR="00144AAA" w:rsidRPr="00D4138B">
        <w:rPr>
          <w:rFonts w:ascii="Times New Roman" w:hAnsi="Times New Roman"/>
          <w:sz w:val="22"/>
          <w:szCs w:val="22"/>
          <w:lang w:val="en-US"/>
        </w:rPr>
        <w:t>c</w:t>
      </w:r>
      <w:r w:rsidRPr="00D4138B">
        <w:rPr>
          <w:rFonts w:ascii="Times New Roman" w:hAnsi="Times New Roman"/>
          <w:sz w:val="22"/>
          <w:szCs w:val="22"/>
          <w:lang w:val="en-US"/>
        </w:rPr>
        <w:t xml:space="preserve">ontracting </w:t>
      </w:r>
      <w:r w:rsidR="00144AAA" w:rsidRPr="00D4138B">
        <w:rPr>
          <w:rFonts w:ascii="Times New Roman" w:hAnsi="Times New Roman"/>
          <w:sz w:val="22"/>
          <w:szCs w:val="22"/>
          <w:lang w:val="en-US"/>
        </w:rPr>
        <w:t>a</w:t>
      </w:r>
      <w:r w:rsidRPr="00D4138B">
        <w:rPr>
          <w:rFonts w:ascii="Times New Roman" w:hAnsi="Times New Roman"/>
          <w:sz w:val="22"/>
          <w:szCs w:val="22"/>
          <w:lang w:val="en-US"/>
        </w:rPr>
        <w:t xml:space="preserve">uthority / </w:t>
      </w:r>
      <w:r w:rsidR="001C7648" w:rsidRPr="00D4138B">
        <w:rPr>
          <w:rFonts w:ascii="Times New Roman" w:hAnsi="Times New Roman"/>
          <w:sz w:val="22"/>
          <w:szCs w:val="22"/>
          <w:lang w:val="en-US"/>
        </w:rPr>
        <w:t>partner</w:t>
      </w:r>
      <w:r w:rsidRPr="00D4138B">
        <w:rPr>
          <w:rFonts w:ascii="Times New Roman" w:hAnsi="Times New Roman"/>
          <w:sz w:val="22"/>
          <w:szCs w:val="22"/>
          <w:lang w:val="en-US"/>
        </w:rPr>
        <w:t xml:space="preserve"> country as part of this service contract or transferred to the </w:t>
      </w:r>
      <w:r w:rsidR="00144AAA" w:rsidRPr="00D4138B">
        <w:rPr>
          <w:rFonts w:ascii="Times New Roman" w:hAnsi="Times New Roman"/>
          <w:sz w:val="22"/>
          <w:szCs w:val="22"/>
          <w:lang w:val="en-US"/>
        </w:rPr>
        <w:t>c</w:t>
      </w:r>
      <w:r w:rsidRPr="00D4138B">
        <w:rPr>
          <w:rFonts w:ascii="Times New Roman" w:hAnsi="Times New Roman"/>
          <w:sz w:val="22"/>
          <w:szCs w:val="22"/>
          <w:lang w:val="en-US"/>
        </w:rPr>
        <w:t xml:space="preserve">ontracting </w:t>
      </w:r>
      <w:r w:rsidR="00144AAA" w:rsidRPr="00D4138B">
        <w:rPr>
          <w:rFonts w:ascii="Times New Roman" w:hAnsi="Times New Roman"/>
          <w:sz w:val="22"/>
          <w:szCs w:val="22"/>
          <w:lang w:val="en-US"/>
        </w:rPr>
        <w:t>a</w:t>
      </w:r>
      <w:r w:rsidRPr="00D4138B">
        <w:rPr>
          <w:rFonts w:ascii="Times New Roman" w:hAnsi="Times New Roman"/>
          <w:sz w:val="22"/>
          <w:szCs w:val="22"/>
          <w:lang w:val="en-US"/>
        </w:rPr>
        <w:t xml:space="preserve">uthority / </w:t>
      </w:r>
      <w:r w:rsidR="001C7648" w:rsidRPr="00D4138B">
        <w:rPr>
          <w:rFonts w:ascii="Times New Roman" w:hAnsi="Times New Roman"/>
          <w:sz w:val="22"/>
          <w:szCs w:val="22"/>
          <w:lang w:val="en-US"/>
        </w:rPr>
        <w:t>partner</w:t>
      </w:r>
      <w:r w:rsidRPr="00D4138B">
        <w:rPr>
          <w:rFonts w:ascii="Times New Roman" w:hAnsi="Times New Roman"/>
          <w:sz w:val="22"/>
          <w:szCs w:val="22"/>
          <w:lang w:val="en-US"/>
        </w:rPr>
        <w:t xml:space="preserve"> country at the end of this contract.Any equipment related to this contract which is to be acquired by the </w:t>
      </w:r>
      <w:r w:rsidR="001C7648" w:rsidRPr="00D4138B">
        <w:rPr>
          <w:rFonts w:ascii="Times New Roman" w:hAnsi="Times New Roman"/>
          <w:sz w:val="22"/>
          <w:szCs w:val="22"/>
          <w:lang w:val="en-US"/>
        </w:rPr>
        <w:t>partner</w:t>
      </w:r>
      <w:r w:rsidRPr="00D4138B">
        <w:rPr>
          <w:rFonts w:ascii="Times New Roman" w:hAnsi="Times New Roman"/>
          <w:sz w:val="22"/>
          <w:szCs w:val="22"/>
          <w:lang w:val="en-US"/>
        </w:rPr>
        <w:t xml:space="preserve"> country must be purchased by means of a separate supply tender procedure.</w:t>
      </w:r>
    </w:p>
    <w:p w:rsidR="00D81857" w:rsidRPr="00D4138B" w:rsidRDefault="00D81857" w:rsidP="008A65FE">
      <w:pPr>
        <w:pStyle w:val="Heading1"/>
        <w:rPr>
          <w:lang w:val="en-US"/>
        </w:rPr>
      </w:pPr>
      <w:bookmarkStart w:id="29" w:name="_Toc169536378"/>
      <w:r w:rsidRPr="00D4138B">
        <w:rPr>
          <w:lang w:val="en-US"/>
        </w:rPr>
        <w:t>REPORTS</w:t>
      </w:r>
      <w:bookmarkEnd w:id="29"/>
    </w:p>
    <w:p w:rsidR="00D81857" w:rsidRPr="00D4138B" w:rsidRDefault="00D81857" w:rsidP="008269FA">
      <w:pPr>
        <w:pStyle w:val="Heading2"/>
        <w:rPr>
          <w:lang w:val="en-US"/>
        </w:rPr>
      </w:pPr>
      <w:bookmarkStart w:id="30" w:name="_Ref20555417"/>
      <w:bookmarkStart w:id="31" w:name="_Ref20656720"/>
      <w:bookmarkStart w:id="32" w:name="_Toc169536379"/>
      <w:r w:rsidRPr="00D4138B">
        <w:rPr>
          <w:lang w:val="en-US"/>
        </w:rPr>
        <w:t>Reporting requirements</w:t>
      </w:r>
      <w:bookmarkEnd w:id="30"/>
      <w:bookmarkEnd w:id="31"/>
      <w:bookmarkEnd w:id="32"/>
    </w:p>
    <w:p w:rsidR="004E5639" w:rsidRPr="00D4138B" w:rsidRDefault="004E5639" w:rsidP="008D141B">
      <w:pPr>
        <w:rPr>
          <w:rFonts w:ascii="Times New Roman" w:hAnsi="Times New Roman"/>
          <w:sz w:val="22"/>
          <w:szCs w:val="22"/>
          <w:lang w:val="en-US"/>
        </w:rPr>
      </w:pPr>
      <w:r w:rsidRPr="00D4138B">
        <w:rPr>
          <w:rFonts w:ascii="Times New Roman" w:hAnsi="Times New Roman"/>
          <w:sz w:val="22"/>
          <w:szCs w:val="22"/>
          <w:lang w:val="en-US"/>
        </w:rPr>
        <w:t xml:space="preserve">The </w:t>
      </w:r>
      <w:r w:rsidR="00144AAA" w:rsidRPr="00D4138B">
        <w:rPr>
          <w:rFonts w:ascii="Times New Roman" w:hAnsi="Times New Roman"/>
          <w:sz w:val="22"/>
          <w:szCs w:val="22"/>
          <w:lang w:val="en-US"/>
        </w:rPr>
        <w:t>c</w:t>
      </w:r>
      <w:r w:rsidR="00320C07" w:rsidRPr="00D4138B">
        <w:rPr>
          <w:rFonts w:ascii="Times New Roman" w:hAnsi="Times New Roman"/>
          <w:sz w:val="22"/>
          <w:szCs w:val="22"/>
          <w:lang w:val="en-US"/>
        </w:rPr>
        <w:t>ontractor</w:t>
      </w:r>
      <w:r w:rsidRPr="00D4138B">
        <w:rPr>
          <w:rFonts w:ascii="Times New Roman" w:hAnsi="Times New Roman"/>
          <w:sz w:val="22"/>
          <w:szCs w:val="22"/>
          <w:lang w:val="en-US"/>
        </w:rPr>
        <w:t xml:space="preserve"> will submit the following reports in </w:t>
      </w:r>
      <w:r w:rsidR="009E480F" w:rsidRPr="00D4138B">
        <w:rPr>
          <w:rFonts w:ascii="Times New Roman" w:hAnsi="Times New Roman"/>
          <w:sz w:val="22"/>
          <w:szCs w:val="22"/>
          <w:lang w:val="en-US"/>
        </w:rPr>
        <w:t>English</w:t>
      </w:r>
      <w:r w:rsidR="00155998" w:rsidRPr="00D4138B">
        <w:rPr>
          <w:rFonts w:ascii="Times New Roman" w:hAnsi="Times New Roman"/>
          <w:sz w:val="22"/>
          <w:szCs w:val="22"/>
          <w:lang w:val="en-US"/>
        </w:rPr>
        <w:t xml:space="preserve"> in one original and </w:t>
      </w:r>
      <w:r w:rsidR="009E480F" w:rsidRPr="00D4138B">
        <w:rPr>
          <w:rFonts w:ascii="Times New Roman" w:hAnsi="Times New Roman"/>
          <w:sz w:val="22"/>
          <w:szCs w:val="22"/>
          <w:lang w:val="en-US"/>
        </w:rPr>
        <w:t>two</w:t>
      </w:r>
      <w:r w:rsidR="00155998" w:rsidRPr="00D4138B">
        <w:rPr>
          <w:rFonts w:ascii="Times New Roman" w:hAnsi="Times New Roman"/>
          <w:sz w:val="22"/>
          <w:szCs w:val="22"/>
          <w:lang w:val="en-US"/>
        </w:rPr>
        <w:t xml:space="preserve"> copies</w:t>
      </w:r>
      <w:r w:rsidRPr="00D4138B">
        <w:rPr>
          <w:rFonts w:ascii="Times New Roman" w:hAnsi="Times New Roman"/>
          <w:sz w:val="22"/>
          <w:szCs w:val="22"/>
          <w:lang w:val="en-US"/>
        </w:rPr>
        <w:t>:</w:t>
      </w:r>
    </w:p>
    <w:p w:rsidR="009E480F" w:rsidRPr="00D4138B" w:rsidRDefault="009E480F" w:rsidP="00D5169B">
      <w:pPr>
        <w:pStyle w:val="ListBullet"/>
        <w:numPr>
          <w:ilvl w:val="0"/>
          <w:numId w:val="4"/>
        </w:numPr>
        <w:rPr>
          <w:b/>
          <w:bCs/>
          <w:sz w:val="22"/>
          <w:szCs w:val="22"/>
          <w:lang w:val="en-US"/>
        </w:rPr>
      </w:pPr>
      <w:r w:rsidRPr="00D4138B">
        <w:rPr>
          <w:b/>
          <w:sz w:val="22"/>
          <w:szCs w:val="22"/>
          <w:lang w:val="en-US"/>
        </w:rPr>
        <w:t>Interim reports</w:t>
      </w:r>
      <w:r w:rsidRPr="00D4138B">
        <w:rPr>
          <w:bCs/>
          <w:sz w:val="22"/>
          <w:szCs w:val="22"/>
          <w:lang w:val="en-US"/>
        </w:rPr>
        <w:t xml:space="preserve"> before each </w:t>
      </w:r>
      <w:r w:rsidR="0093474B" w:rsidRPr="00D4138B">
        <w:rPr>
          <w:bCs/>
          <w:sz w:val="22"/>
          <w:szCs w:val="22"/>
          <w:lang w:val="en-US"/>
        </w:rPr>
        <w:t xml:space="preserve">interim </w:t>
      </w:r>
      <w:r w:rsidRPr="00D4138B">
        <w:rPr>
          <w:bCs/>
          <w:sz w:val="22"/>
          <w:szCs w:val="22"/>
          <w:lang w:val="en-US"/>
        </w:rPr>
        <w:t xml:space="preserve">payment. </w:t>
      </w:r>
      <w:r w:rsidR="0093474B" w:rsidRPr="00D4138B">
        <w:rPr>
          <w:sz w:val="22"/>
          <w:szCs w:val="22"/>
          <w:lang w:val="en-US"/>
        </w:rPr>
        <w:t>The report shall contain a sufficiently detailed description of the different options to support an informed decision on service provided. The final report must be provided along with the corresponding invoice</w:t>
      </w:r>
    </w:p>
    <w:p w:rsidR="00697562" w:rsidRPr="00D4138B" w:rsidRDefault="00780D1B" w:rsidP="008D141B">
      <w:pPr>
        <w:pStyle w:val="ListBullet"/>
        <w:rPr>
          <w:b/>
          <w:bCs/>
          <w:sz w:val="22"/>
          <w:szCs w:val="22"/>
          <w:lang w:val="en-US"/>
        </w:rPr>
      </w:pPr>
      <w:r w:rsidRPr="00D4138B">
        <w:rPr>
          <w:b/>
          <w:bCs/>
          <w:sz w:val="22"/>
          <w:szCs w:val="22"/>
          <w:lang w:val="en-US"/>
        </w:rPr>
        <w:lastRenderedPageBreak/>
        <w:t xml:space="preserve">Final report </w:t>
      </w:r>
      <w:r w:rsidR="0093474B" w:rsidRPr="00D4138B">
        <w:rPr>
          <w:sz w:val="22"/>
          <w:szCs w:val="22"/>
          <w:lang w:val="en-US"/>
        </w:rPr>
        <w:t>before final payment</w:t>
      </w:r>
      <w:r w:rsidRPr="00D4138B">
        <w:rPr>
          <w:sz w:val="22"/>
          <w:szCs w:val="22"/>
          <w:lang w:val="en-US"/>
        </w:rPr>
        <w:t xml:space="preserve">. </w:t>
      </w:r>
      <w:r w:rsidR="00697562" w:rsidRPr="00D4138B">
        <w:rPr>
          <w:sz w:val="22"/>
          <w:szCs w:val="22"/>
          <w:lang w:val="en-US"/>
        </w:rPr>
        <w:t xml:space="preserve">The report shall contain a sufficiently detailed description of the different options to </w:t>
      </w:r>
      <w:r w:rsidR="00423811" w:rsidRPr="00D4138B">
        <w:rPr>
          <w:sz w:val="22"/>
          <w:szCs w:val="22"/>
          <w:lang w:val="en-US"/>
        </w:rPr>
        <w:t>support</w:t>
      </w:r>
      <w:r w:rsidR="00697562" w:rsidRPr="00D4138B">
        <w:rPr>
          <w:sz w:val="22"/>
          <w:szCs w:val="22"/>
          <w:lang w:val="en-US"/>
        </w:rPr>
        <w:t xml:space="preserve"> an informed decision </w:t>
      </w:r>
      <w:r w:rsidR="0093474B" w:rsidRPr="00D4138B">
        <w:rPr>
          <w:sz w:val="22"/>
          <w:szCs w:val="22"/>
          <w:lang w:val="en-US"/>
        </w:rPr>
        <w:t>on service provided</w:t>
      </w:r>
      <w:r w:rsidR="00697562" w:rsidRPr="00D4138B">
        <w:rPr>
          <w:sz w:val="22"/>
          <w:szCs w:val="22"/>
          <w:lang w:val="en-US"/>
        </w:rPr>
        <w:t>. The final report must be provided along with the corresponding invoice</w:t>
      </w:r>
      <w:r w:rsidR="00155998" w:rsidRPr="00D4138B">
        <w:rPr>
          <w:sz w:val="22"/>
          <w:szCs w:val="22"/>
          <w:lang w:val="en-US"/>
        </w:rPr>
        <w:t xml:space="preserve">. </w:t>
      </w:r>
    </w:p>
    <w:p w:rsidR="00D81857" w:rsidRPr="00D4138B" w:rsidRDefault="00D81857" w:rsidP="008269FA">
      <w:pPr>
        <w:pStyle w:val="Heading2"/>
        <w:rPr>
          <w:lang w:val="en-US"/>
        </w:rPr>
      </w:pPr>
      <w:bookmarkStart w:id="33" w:name="_Toc169536380"/>
      <w:r w:rsidRPr="00D4138B">
        <w:rPr>
          <w:lang w:val="en-US"/>
        </w:rPr>
        <w:t xml:space="preserve">Submission </w:t>
      </w:r>
      <w:r w:rsidR="00423811" w:rsidRPr="00D4138B">
        <w:rPr>
          <w:lang w:val="en-US"/>
        </w:rPr>
        <w:t>and</w:t>
      </w:r>
      <w:r w:rsidRPr="00D4138B">
        <w:rPr>
          <w:lang w:val="en-US"/>
        </w:rPr>
        <w:t xml:space="preserve"> approval of reports</w:t>
      </w:r>
      <w:bookmarkEnd w:id="33"/>
    </w:p>
    <w:p w:rsidR="00D81857" w:rsidRPr="00D4138B" w:rsidRDefault="00FE277B" w:rsidP="008D141B">
      <w:pPr>
        <w:rPr>
          <w:rFonts w:ascii="Times New Roman" w:hAnsi="Times New Roman"/>
          <w:sz w:val="22"/>
          <w:szCs w:val="22"/>
          <w:lang w:val="en-US"/>
        </w:rPr>
      </w:pPr>
      <w:r w:rsidRPr="00D4138B">
        <w:rPr>
          <w:rFonts w:ascii="Times New Roman" w:hAnsi="Times New Roman"/>
          <w:sz w:val="22"/>
          <w:szCs w:val="22"/>
          <w:lang w:val="en-US"/>
        </w:rPr>
        <w:t>T</w:t>
      </w:r>
      <w:r w:rsidR="00D81857" w:rsidRPr="00D4138B">
        <w:rPr>
          <w:rFonts w:ascii="Times New Roman" w:hAnsi="Times New Roman"/>
          <w:sz w:val="22"/>
          <w:szCs w:val="22"/>
          <w:lang w:val="en-US"/>
        </w:rPr>
        <w:t xml:space="preserve">he report referred to above must be submitted to the </w:t>
      </w:r>
      <w:r w:rsidR="00144AAA" w:rsidRPr="00D4138B">
        <w:rPr>
          <w:rFonts w:ascii="Times New Roman" w:hAnsi="Times New Roman"/>
          <w:sz w:val="22"/>
          <w:szCs w:val="22"/>
          <w:lang w:val="en-US"/>
        </w:rPr>
        <w:t>p</w:t>
      </w:r>
      <w:r w:rsidR="00D81857" w:rsidRPr="00D4138B">
        <w:rPr>
          <w:rFonts w:ascii="Times New Roman" w:hAnsi="Times New Roman"/>
          <w:sz w:val="22"/>
          <w:szCs w:val="22"/>
          <w:lang w:val="en-US"/>
        </w:rPr>
        <w:t xml:space="preserve">roject </w:t>
      </w:r>
      <w:r w:rsidR="00144AAA" w:rsidRPr="00D4138B">
        <w:rPr>
          <w:rFonts w:ascii="Times New Roman" w:hAnsi="Times New Roman"/>
          <w:sz w:val="22"/>
          <w:szCs w:val="22"/>
          <w:lang w:val="en-US"/>
        </w:rPr>
        <w:t>m</w:t>
      </w:r>
      <w:r w:rsidR="00D81857" w:rsidRPr="00D4138B">
        <w:rPr>
          <w:rFonts w:ascii="Times New Roman" w:hAnsi="Times New Roman"/>
          <w:sz w:val="22"/>
          <w:szCs w:val="22"/>
          <w:lang w:val="en-US"/>
        </w:rPr>
        <w:t xml:space="preserve">anager identified in the contract.The </w:t>
      </w:r>
      <w:r w:rsidR="00E21553" w:rsidRPr="00D4138B">
        <w:rPr>
          <w:rFonts w:ascii="Times New Roman" w:hAnsi="Times New Roman"/>
          <w:sz w:val="22"/>
          <w:szCs w:val="22"/>
          <w:lang w:val="en-US"/>
        </w:rPr>
        <w:t>p</w:t>
      </w:r>
      <w:r w:rsidR="00D81857" w:rsidRPr="00D4138B">
        <w:rPr>
          <w:rFonts w:ascii="Times New Roman" w:hAnsi="Times New Roman"/>
          <w:sz w:val="22"/>
          <w:szCs w:val="22"/>
          <w:lang w:val="en-US"/>
        </w:rPr>
        <w:t xml:space="preserve">roject </w:t>
      </w:r>
      <w:r w:rsidR="00E21553" w:rsidRPr="00D4138B">
        <w:rPr>
          <w:rFonts w:ascii="Times New Roman" w:hAnsi="Times New Roman"/>
          <w:sz w:val="22"/>
          <w:szCs w:val="22"/>
          <w:lang w:val="en-US"/>
        </w:rPr>
        <w:t>m</w:t>
      </w:r>
      <w:r w:rsidR="00D81857" w:rsidRPr="00D4138B">
        <w:rPr>
          <w:rFonts w:ascii="Times New Roman" w:hAnsi="Times New Roman"/>
          <w:sz w:val="22"/>
          <w:szCs w:val="22"/>
          <w:lang w:val="en-US"/>
        </w:rPr>
        <w:t>anager is responsible for approving the reports.</w:t>
      </w:r>
    </w:p>
    <w:p w:rsidR="00D81857" w:rsidRPr="00D4138B" w:rsidRDefault="00D81857" w:rsidP="008A65FE">
      <w:pPr>
        <w:pStyle w:val="Heading1"/>
        <w:rPr>
          <w:lang w:val="en-US"/>
        </w:rPr>
      </w:pPr>
      <w:bookmarkStart w:id="34" w:name="_Toc169536381"/>
      <w:r w:rsidRPr="00D4138B">
        <w:rPr>
          <w:lang w:val="en-US"/>
        </w:rPr>
        <w:t>MONITORING AND EVALUATION</w:t>
      </w:r>
      <w:bookmarkEnd w:id="34"/>
    </w:p>
    <w:p w:rsidR="00D81857" w:rsidRPr="00D4138B" w:rsidRDefault="00D81857" w:rsidP="008269FA">
      <w:pPr>
        <w:pStyle w:val="Heading2"/>
        <w:rPr>
          <w:lang w:val="en-US"/>
        </w:rPr>
      </w:pPr>
      <w:bookmarkStart w:id="35" w:name="_Toc169536382"/>
      <w:r w:rsidRPr="00D4138B">
        <w:rPr>
          <w:lang w:val="en-US"/>
        </w:rPr>
        <w:t>Definition of indicators</w:t>
      </w:r>
      <w:bookmarkEnd w:id="35"/>
    </w:p>
    <w:p w:rsidR="00D81857" w:rsidRPr="00D4138B" w:rsidRDefault="00AA330B" w:rsidP="008D141B">
      <w:pPr>
        <w:rPr>
          <w:rFonts w:ascii="Times New Roman" w:hAnsi="Times New Roman"/>
          <w:sz w:val="22"/>
          <w:szCs w:val="22"/>
          <w:lang w:val="en-US"/>
        </w:rPr>
      </w:pPr>
      <w:r w:rsidRPr="00D4138B">
        <w:rPr>
          <w:rFonts w:ascii="Times New Roman" w:hAnsi="Times New Roman"/>
          <w:sz w:val="22"/>
          <w:szCs w:val="22"/>
        </w:rPr>
        <w:t>The indicator of the successful implementation of the contract is “Services provided in timely, quality and quantity manor, as required in these Terms of Reference”</w:t>
      </w:r>
    </w:p>
    <w:p w:rsidR="00D81857" w:rsidRPr="00D4138B" w:rsidRDefault="00D81857" w:rsidP="008269FA">
      <w:pPr>
        <w:pStyle w:val="Heading2"/>
        <w:rPr>
          <w:lang w:val="en-US"/>
        </w:rPr>
      </w:pPr>
      <w:bookmarkStart w:id="36" w:name="_Toc169536383"/>
      <w:r w:rsidRPr="00D4138B">
        <w:rPr>
          <w:lang w:val="en-US"/>
        </w:rPr>
        <w:t>Special requirements</w:t>
      </w:r>
      <w:bookmarkEnd w:id="36"/>
    </w:p>
    <w:p w:rsidR="00D24461" w:rsidRPr="00D4138B" w:rsidRDefault="00AA330B" w:rsidP="008D141B">
      <w:pPr>
        <w:rPr>
          <w:rFonts w:ascii="Times New Roman" w:hAnsi="Times New Roman"/>
          <w:sz w:val="22"/>
          <w:szCs w:val="22"/>
          <w:lang w:val="en-US"/>
        </w:rPr>
      </w:pPr>
      <w:r w:rsidRPr="00D4138B">
        <w:rPr>
          <w:rFonts w:ascii="Times New Roman" w:hAnsi="Times New Roman"/>
          <w:sz w:val="22"/>
          <w:szCs w:val="22"/>
        </w:rPr>
        <w:t>Not applicable</w:t>
      </w:r>
    </w:p>
    <w:p w:rsidR="00645E11" w:rsidRPr="009C2E41" w:rsidRDefault="00645E11" w:rsidP="00336542">
      <w:pPr>
        <w:spacing w:before="840"/>
        <w:jc w:val="center"/>
        <w:rPr>
          <w:rFonts w:ascii="Times New Roman" w:hAnsi="Times New Roman"/>
          <w:sz w:val="22"/>
          <w:szCs w:val="22"/>
          <w:lang w:val="en-US"/>
        </w:rPr>
      </w:pPr>
      <w:r w:rsidRPr="00D4138B">
        <w:rPr>
          <w:rFonts w:ascii="Times New Roman" w:hAnsi="Times New Roman"/>
          <w:sz w:val="22"/>
          <w:szCs w:val="22"/>
          <w:lang w:val="en-US"/>
        </w:rPr>
        <w:t>* * *</w:t>
      </w:r>
    </w:p>
    <w:sectPr w:rsidR="00645E11" w:rsidRPr="009C2E41" w:rsidSect="00336542">
      <w:pgSz w:w="11913" w:h="16834" w:code="9"/>
      <w:pgMar w:top="709" w:right="1134" w:bottom="1134" w:left="1134" w:header="720" w:footer="720" w:gutter="567"/>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57F638A" w15:done="0"/>
  <w15:commentEx w15:paraId="131A8AE3" w15:done="0"/>
  <w15:commentEx w15:paraId="7BE2D7FD" w15:done="0"/>
  <w15:commentEx w15:paraId="48850EB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7503" w:rsidRDefault="00BD7503">
      <w:r>
        <w:separator/>
      </w:r>
    </w:p>
  </w:endnote>
  <w:endnote w:type="continuationSeparator" w:id="1">
    <w:p w:rsidR="00BD7503" w:rsidRDefault="00BD75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E11" w:rsidRDefault="00645E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w:t>
    </w:r>
    <w:r w:rsidR="00F169D8">
      <w:rPr>
        <w:rFonts w:ascii="Times New Roman" w:hAnsi="Times New Roman"/>
        <w:b/>
        <w:snapToGrid w:val="0"/>
        <w:sz w:val="18"/>
        <w:szCs w:val="18"/>
      </w:rPr>
      <w:t>5</w:t>
    </w:r>
    <w:r w:rsidR="0006795C" w:rsidRPr="00D611BE">
      <w:rPr>
        <w:sz w:val="20"/>
      </w:rPr>
      <w:tab/>
    </w:r>
    <w:r w:rsidR="0006795C" w:rsidRPr="00D611BE">
      <w:rPr>
        <w:rFonts w:ascii="Times New Roman" w:hAnsi="Times New Roman"/>
        <w:sz w:val="18"/>
        <w:szCs w:val="18"/>
      </w:rPr>
      <w:t xml:space="preserve">Page </w:t>
    </w:r>
    <w:r w:rsidR="007141F9"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7141F9" w:rsidRPr="00D611BE">
      <w:rPr>
        <w:rStyle w:val="PageNumber"/>
        <w:rFonts w:ascii="Times New Roman" w:hAnsi="Times New Roman"/>
        <w:sz w:val="18"/>
        <w:szCs w:val="18"/>
      </w:rPr>
      <w:fldChar w:fldCharType="separate"/>
    </w:r>
    <w:r w:rsidR="001B39E8">
      <w:rPr>
        <w:rStyle w:val="PageNumber"/>
        <w:rFonts w:ascii="Times New Roman" w:hAnsi="Times New Roman"/>
        <w:noProof/>
        <w:sz w:val="18"/>
        <w:szCs w:val="18"/>
      </w:rPr>
      <w:t>11</w:t>
    </w:r>
    <w:r w:rsidR="007141F9"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7141F9"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7141F9" w:rsidRPr="00D611BE">
      <w:rPr>
        <w:rStyle w:val="PageNumber"/>
        <w:rFonts w:ascii="Times New Roman" w:hAnsi="Times New Roman"/>
        <w:sz w:val="18"/>
        <w:szCs w:val="18"/>
      </w:rPr>
      <w:fldChar w:fldCharType="separate"/>
    </w:r>
    <w:r w:rsidR="001B39E8">
      <w:rPr>
        <w:rStyle w:val="PageNumber"/>
        <w:rFonts w:ascii="Times New Roman" w:hAnsi="Times New Roman"/>
        <w:noProof/>
        <w:sz w:val="18"/>
        <w:szCs w:val="18"/>
      </w:rPr>
      <w:t>11</w:t>
    </w:r>
    <w:r w:rsidR="007141F9" w:rsidRPr="00D611BE">
      <w:rPr>
        <w:rStyle w:val="PageNumber"/>
        <w:rFonts w:ascii="Times New Roman" w:hAnsi="Times New Roman"/>
        <w:sz w:val="18"/>
        <w:szCs w:val="18"/>
      </w:rPr>
      <w:fldChar w:fldCharType="end"/>
    </w:r>
  </w:p>
  <w:p w:rsidR="0006795C" w:rsidRPr="00210C5D" w:rsidRDefault="007141F9" w:rsidP="00645E11">
    <w:pPr>
      <w:pStyle w:val="Footer"/>
      <w:tabs>
        <w:tab w:val="right" w:pos="9078"/>
      </w:tabs>
      <w:rPr>
        <w:b/>
      </w:rPr>
    </w:pPr>
    <w:fldSimple w:instr=" FILENAME   \* MERGEFORMAT ">
      <w:r w:rsidR="00336542">
        <w:rPr>
          <w:rStyle w:val="PageNumber"/>
          <w:rFonts w:ascii="Times New Roman" w:hAnsi="Times New Roman"/>
          <w:noProof/>
          <w:sz w:val="18"/>
          <w:szCs w:val="18"/>
        </w:rPr>
        <w:t>b8f_annex_ii_torglobal_en.docx</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7141F9">
      <w:rPr>
        <w:rFonts w:ascii="Times New Roman" w:hAnsi="Times New Roman"/>
        <w:sz w:val="18"/>
        <w:szCs w:val="18"/>
      </w:rPr>
      <w:fldChar w:fldCharType="begin"/>
    </w:r>
    <w:r w:rsidR="009D2CAF">
      <w:rPr>
        <w:rFonts w:ascii="Times New Roman" w:hAnsi="Times New Roman"/>
        <w:sz w:val="18"/>
        <w:szCs w:val="18"/>
      </w:rPr>
      <w:instrText xml:space="preserve"> PAGE  </w:instrText>
    </w:r>
    <w:r w:rsidR="007141F9">
      <w:rPr>
        <w:rFonts w:ascii="Times New Roman" w:hAnsi="Times New Roman"/>
        <w:sz w:val="18"/>
        <w:szCs w:val="18"/>
      </w:rPr>
      <w:fldChar w:fldCharType="separate"/>
    </w:r>
    <w:r w:rsidR="00B3682C">
      <w:rPr>
        <w:rFonts w:ascii="Times New Roman" w:hAnsi="Times New Roman"/>
        <w:noProof/>
        <w:sz w:val="18"/>
        <w:szCs w:val="18"/>
      </w:rPr>
      <w:t>2</w:t>
    </w:r>
    <w:r w:rsidR="007141F9">
      <w:rPr>
        <w:rFonts w:ascii="Times New Roman" w:hAnsi="Times New Roman"/>
        <w:sz w:val="18"/>
        <w:szCs w:val="18"/>
      </w:rPr>
      <w:fldChar w:fldCharType="end"/>
    </w:r>
    <w:r w:rsidR="0006795C" w:rsidRPr="00FB4BCC">
      <w:rPr>
        <w:rFonts w:ascii="Times New Roman" w:hAnsi="Times New Roman"/>
        <w:sz w:val="18"/>
        <w:szCs w:val="18"/>
      </w:rPr>
      <w:t xml:space="preserve"> of </w:t>
    </w:r>
    <w:r w:rsidR="007141F9"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7141F9" w:rsidRPr="00FB4BCC">
      <w:rPr>
        <w:rFonts w:ascii="Times New Roman" w:hAnsi="Times New Roman"/>
        <w:sz w:val="18"/>
        <w:szCs w:val="18"/>
      </w:rPr>
      <w:fldChar w:fldCharType="separate"/>
    </w:r>
    <w:r w:rsidR="00B3682C">
      <w:rPr>
        <w:rFonts w:ascii="Times New Roman" w:hAnsi="Times New Roman"/>
        <w:noProof/>
        <w:sz w:val="18"/>
        <w:szCs w:val="18"/>
      </w:rPr>
      <w:t>9</w:t>
    </w:r>
    <w:r w:rsidR="007141F9" w:rsidRPr="00FB4BCC">
      <w:rPr>
        <w:rFonts w:ascii="Times New Roman" w:hAnsi="Times New Roman"/>
        <w:sz w:val="18"/>
        <w:szCs w:val="18"/>
      </w:rPr>
      <w:fldChar w:fldCharType="end"/>
    </w:r>
  </w:p>
  <w:p w:rsidR="0006795C" w:rsidRPr="00210C5D" w:rsidRDefault="007141F9"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7503" w:rsidRDefault="00BD7503">
      <w:r>
        <w:separator/>
      </w:r>
    </w:p>
  </w:footnote>
  <w:footnote w:type="continuationSeparator" w:id="1">
    <w:p w:rsidR="00BD7503" w:rsidRDefault="00BD75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E11" w:rsidRDefault="00645E1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E11" w:rsidRDefault="00645E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E11" w:rsidRDefault="00645E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nsid w:val="59D930C1"/>
    <w:multiLevelType w:val="hybridMultilevel"/>
    <w:tmpl w:val="EC9E1C7C"/>
    <w:lvl w:ilvl="0" w:tplc="BCA80870">
      <w:numFmt w:val="bullet"/>
      <w:lvlText w:val="-"/>
      <w:lvlJc w:val="left"/>
      <w:pPr>
        <w:ind w:left="720" w:hanging="360"/>
      </w:pPr>
      <w:rPr>
        <w:rFonts w:ascii="Times New Roman" w:eastAsiaTheme="minorHAns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nsid w:val="6A7B4BF1"/>
    <w:multiLevelType w:val="multilevel"/>
    <w:tmpl w:val="88AA6FBC"/>
    <w:lvl w:ilvl="0">
      <w:start w:val="1"/>
      <w:numFmt w:val="decimal"/>
      <w:pStyle w:val="Heading1"/>
      <w:lvlText w:val="%1."/>
      <w:lvlJc w:val="left"/>
      <w:pPr>
        <w:tabs>
          <w:tab w:val="num" w:pos="480"/>
        </w:tabs>
        <w:ind w:left="480" w:hanging="480"/>
      </w:pPr>
    </w:lvl>
    <w:lvl w:ilvl="1">
      <w:start w:val="1"/>
      <w:numFmt w:val="decimal"/>
      <w:pStyle w:val="Heading2"/>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9"/>
    <w:lvlOverride w:ilvl="0">
      <w:startOverride w:val="1"/>
    </w:lvlOverride>
  </w:num>
  <w:num w:numId="5">
    <w:abstractNumId w:val="9"/>
    <w:lvlOverride w:ilvl="0">
      <w:startOverride w:val="1"/>
    </w:lvlOverride>
  </w:num>
  <w:num w:numId="6">
    <w:abstractNumId w:val="9"/>
    <w:lvlOverride w:ilvl="0">
      <w:startOverride w:val="1"/>
    </w:lvlOverride>
  </w:num>
  <w:num w:numId="7">
    <w:abstractNumId w:val="9"/>
    <w:lvlOverride w:ilvl="0">
      <w:startOverride w:val="1"/>
    </w:lvlOverride>
  </w:num>
  <w:num w:numId="8">
    <w:abstractNumId w:val="9"/>
    <w:lvlOverride w:ilvl="0">
      <w:startOverride w:val="1"/>
    </w:lvlOverride>
  </w:num>
  <w:num w:numId="9">
    <w:abstractNumId w:val="9"/>
    <w:lvlOverride w:ilvl="0">
      <w:startOverride w:val="1"/>
    </w:lvlOverride>
  </w:num>
  <w:num w:numId="10">
    <w:abstractNumId w:val="9"/>
  </w:num>
  <w:num w:numId="11">
    <w:abstractNumId w:val="4"/>
  </w:num>
  <w:num w:numId="12">
    <w:abstractNumId w:val="8"/>
  </w:num>
  <w:num w:numId="13">
    <w:abstractNumId w:val="15"/>
  </w:num>
  <w:num w:numId="14">
    <w:abstractNumId w:val="17"/>
  </w:num>
  <w:num w:numId="15">
    <w:abstractNumId w:val="6"/>
  </w:num>
  <w:num w:numId="16">
    <w:abstractNumId w:val="14"/>
  </w:num>
  <w:num w:numId="17">
    <w:abstractNumId w:val="13"/>
  </w:num>
  <w:num w:numId="18">
    <w:abstractNumId w:val="10"/>
  </w:num>
  <w:num w:numId="19">
    <w:abstractNumId w:val="11"/>
  </w:num>
  <w:num w:numId="20">
    <w:abstractNumId w:val="3"/>
  </w:num>
  <w:num w:numId="21">
    <w:abstractNumId w:val="7"/>
  </w:num>
  <w:num w:numId="22">
    <w:abstractNumId w:val="2"/>
  </w:num>
  <w:num w:numId="23">
    <w:abstractNumId w:val="5"/>
  </w:num>
  <w:num w:numId="24">
    <w:abstractNumId w:val="18"/>
  </w:num>
  <w:num w:numId="25">
    <w:abstractNumId w:val="12"/>
  </w:num>
  <w:num w:numId="26">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
    <w15:presenceInfo w15:providerId="None" w15:userId="Andre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8194"/>
  </w:hdrShapeDefaults>
  <w:footnotePr>
    <w:footnote w:id="0"/>
    <w:footnote w:id="1"/>
  </w:footnotePr>
  <w:endnotePr>
    <w:endnote w:id="0"/>
    <w:endnote w:id="1"/>
  </w:endnotePr>
  <w:compat>
    <w:doNotUseHTMLParagraphAutoSpacing/>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6D9B"/>
    <w:rsid w:val="0009008B"/>
    <w:rsid w:val="000914D7"/>
    <w:rsid w:val="000933A1"/>
    <w:rsid w:val="00093D70"/>
    <w:rsid w:val="000A1135"/>
    <w:rsid w:val="000A6396"/>
    <w:rsid w:val="000B3C3F"/>
    <w:rsid w:val="000B6100"/>
    <w:rsid w:val="000C5995"/>
    <w:rsid w:val="000C6289"/>
    <w:rsid w:val="000D573C"/>
    <w:rsid w:val="000F10BF"/>
    <w:rsid w:val="000F16A9"/>
    <w:rsid w:val="00100201"/>
    <w:rsid w:val="0010219F"/>
    <w:rsid w:val="0011312C"/>
    <w:rsid w:val="00114181"/>
    <w:rsid w:val="00115301"/>
    <w:rsid w:val="00126E6A"/>
    <w:rsid w:val="0013060C"/>
    <w:rsid w:val="00132C55"/>
    <w:rsid w:val="00134B0C"/>
    <w:rsid w:val="00135AA3"/>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B3701"/>
    <w:rsid w:val="001B39E8"/>
    <w:rsid w:val="001C114B"/>
    <w:rsid w:val="001C4DD2"/>
    <w:rsid w:val="001C6553"/>
    <w:rsid w:val="001C7648"/>
    <w:rsid w:val="001D05A6"/>
    <w:rsid w:val="001D07DD"/>
    <w:rsid w:val="001D0B84"/>
    <w:rsid w:val="001E4CB6"/>
    <w:rsid w:val="001E5659"/>
    <w:rsid w:val="001F21C2"/>
    <w:rsid w:val="00210C5D"/>
    <w:rsid w:val="00212FA5"/>
    <w:rsid w:val="0021796B"/>
    <w:rsid w:val="00224F25"/>
    <w:rsid w:val="00230DF4"/>
    <w:rsid w:val="002351C4"/>
    <w:rsid w:val="00240BCC"/>
    <w:rsid w:val="00243FB5"/>
    <w:rsid w:val="002564EE"/>
    <w:rsid w:val="00257D65"/>
    <w:rsid w:val="00267A1C"/>
    <w:rsid w:val="0028046F"/>
    <w:rsid w:val="00282DCE"/>
    <w:rsid w:val="002B3B4D"/>
    <w:rsid w:val="002C0329"/>
    <w:rsid w:val="002C7CA5"/>
    <w:rsid w:val="002D5D21"/>
    <w:rsid w:val="002D648A"/>
    <w:rsid w:val="002D7174"/>
    <w:rsid w:val="002E468E"/>
    <w:rsid w:val="002E6B75"/>
    <w:rsid w:val="002F1AF6"/>
    <w:rsid w:val="00310A00"/>
    <w:rsid w:val="00312C82"/>
    <w:rsid w:val="0031613E"/>
    <w:rsid w:val="00320C07"/>
    <w:rsid w:val="00323913"/>
    <w:rsid w:val="00336542"/>
    <w:rsid w:val="003421DB"/>
    <w:rsid w:val="00347915"/>
    <w:rsid w:val="00350D87"/>
    <w:rsid w:val="00356091"/>
    <w:rsid w:val="00363709"/>
    <w:rsid w:val="00364DE6"/>
    <w:rsid w:val="00397188"/>
    <w:rsid w:val="003A1C3F"/>
    <w:rsid w:val="003A2551"/>
    <w:rsid w:val="003A2878"/>
    <w:rsid w:val="003B7EB4"/>
    <w:rsid w:val="003C24E8"/>
    <w:rsid w:val="003C52A5"/>
    <w:rsid w:val="003D1B73"/>
    <w:rsid w:val="003E2196"/>
    <w:rsid w:val="003E26F7"/>
    <w:rsid w:val="003F2355"/>
    <w:rsid w:val="003F70C3"/>
    <w:rsid w:val="00404345"/>
    <w:rsid w:val="0040714A"/>
    <w:rsid w:val="00410306"/>
    <w:rsid w:val="00412B68"/>
    <w:rsid w:val="00417EDF"/>
    <w:rsid w:val="0042178E"/>
    <w:rsid w:val="00423811"/>
    <w:rsid w:val="00423F47"/>
    <w:rsid w:val="004250F9"/>
    <w:rsid w:val="00431AEC"/>
    <w:rsid w:val="00444297"/>
    <w:rsid w:val="004450A7"/>
    <w:rsid w:val="00450070"/>
    <w:rsid w:val="00453705"/>
    <w:rsid w:val="00484F3A"/>
    <w:rsid w:val="00490ACE"/>
    <w:rsid w:val="0049404A"/>
    <w:rsid w:val="004978F8"/>
    <w:rsid w:val="004A11D3"/>
    <w:rsid w:val="004A2422"/>
    <w:rsid w:val="004B2A38"/>
    <w:rsid w:val="004B6ACF"/>
    <w:rsid w:val="004D5250"/>
    <w:rsid w:val="004E2289"/>
    <w:rsid w:val="004E2380"/>
    <w:rsid w:val="004E5639"/>
    <w:rsid w:val="004E767F"/>
    <w:rsid w:val="004F338B"/>
    <w:rsid w:val="004F3E5F"/>
    <w:rsid w:val="004F5130"/>
    <w:rsid w:val="005044FE"/>
    <w:rsid w:val="0050739C"/>
    <w:rsid w:val="00510D93"/>
    <w:rsid w:val="0052017E"/>
    <w:rsid w:val="005260E6"/>
    <w:rsid w:val="00530D15"/>
    <w:rsid w:val="00534A47"/>
    <w:rsid w:val="00536D6E"/>
    <w:rsid w:val="0055050F"/>
    <w:rsid w:val="0055311E"/>
    <w:rsid w:val="00556CFB"/>
    <w:rsid w:val="00564168"/>
    <w:rsid w:val="00570CF3"/>
    <w:rsid w:val="005837BC"/>
    <w:rsid w:val="005935F3"/>
    <w:rsid w:val="00596882"/>
    <w:rsid w:val="00597EEA"/>
    <w:rsid w:val="005A36D9"/>
    <w:rsid w:val="005A41BF"/>
    <w:rsid w:val="005B0FA3"/>
    <w:rsid w:val="005B55B9"/>
    <w:rsid w:val="005C091D"/>
    <w:rsid w:val="005C6CC2"/>
    <w:rsid w:val="005D5086"/>
    <w:rsid w:val="005D5805"/>
    <w:rsid w:val="005E3F3D"/>
    <w:rsid w:val="005E5BE5"/>
    <w:rsid w:val="005F05F8"/>
    <w:rsid w:val="005F537F"/>
    <w:rsid w:val="00601667"/>
    <w:rsid w:val="0061269A"/>
    <w:rsid w:val="0061303F"/>
    <w:rsid w:val="006210A8"/>
    <w:rsid w:val="00624787"/>
    <w:rsid w:val="00626398"/>
    <w:rsid w:val="00631124"/>
    <w:rsid w:val="0063749B"/>
    <w:rsid w:val="00640BF3"/>
    <w:rsid w:val="00645479"/>
    <w:rsid w:val="00645E11"/>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141F9"/>
    <w:rsid w:val="00727260"/>
    <w:rsid w:val="007327E9"/>
    <w:rsid w:val="007356A3"/>
    <w:rsid w:val="00742068"/>
    <w:rsid w:val="007646F2"/>
    <w:rsid w:val="00780D1B"/>
    <w:rsid w:val="00781734"/>
    <w:rsid w:val="0078273C"/>
    <w:rsid w:val="00783891"/>
    <w:rsid w:val="0079433E"/>
    <w:rsid w:val="00797EA0"/>
    <w:rsid w:val="007A5600"/>
    <w:rsid w:val="007A6A64"/>
    <w:rsid w:val="007A6EDD"/>
    <w:rsid w:val="007B60CF"/>
    <w:rsid w:val="007C05EF"/>
    <w:rsid w:val="007C3B8C"/>
    <w:rsid w:val="007D6E86"/>
    <w:rsid w:val="007E157C"/>
    <w:rsid w:val="007E21BD"/>
    <w:rsid w:val="007F0504"/>
    <w:rsid w:val="007F5547"/>
    <w:rsid w:val="007F738F"/>
    <w:rsid w:val="00802406"/>
    <w:rsid w:val="00816B6E"/>
    <w:rsid w:val="00817AAA"/>
    <w:rsid w:val="008269FA"/>
    <w:rsid w:val="00844821"/>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13C7"/>
    <w:rsid w:val="008A65FE"/>
    <w:rsid w:val="008B1068"/>
    <w:rsid w:val="008B2A2C"/>
    <w:rsid w:val="008B56F9"/>
    <w:rsid w:val="008C77AE"/>
    <w:rsid w:val="008D141B"/>
    <w:rsid w:val="008E412E"/>
    <w:rsid w:val="008E4DA9"/>
    <w:rsid w:val="008F30D2"/>
    <w:rsid w:val="008F6138"/>
    <w:rsid w:val="0090796E"/>
    <w:rsid w:val="00912E58"/>
    <w:rsid w:val="009144FC"/>
    <w:rsid w:val="00915153"/>
    <w:rsid w:val="0092494C"/>
    <w:rsid w:val="00924F0C"/>
    <w:rsid w:val="00927CEC"/>
    <w:rsid w:val="00931940"/>
    <w:rsid w:val="009344C1"/>
    <w:rsid w:val="0093474B"/>
    <w:rsid w:val="00935F4D"/>
    <w:rsid w:val="00942AD6"/>
    <w:rsid w:val="009454EE"/>
    <w:rsid w:val="009463C5"/>
    <w:rsid w:val="009750F7"/>
    <w:rsid w:val="00983970"/>
    <w:rsid w:val="00987D01"/>
    <w:rsid w:val="00994CA3"/>
    <w:rsid w:val="00994CD7"/>
    <w:rsid w:val="00995D0E"/>
    <w:rsid w:val="00996BDD"/>
    <w:rsid w:val="009A09D3"/>
    <w:rsid w:val="009A2B96"/>
    <w:rsid w:val="009A3473"/>
    <w:rsid w:val="009A45FA"/>
    <w:rsid w:val="009A477C"/>
    <w:rsid w:val="009A57DF"/>
    <w:rsid w:val="009B2EEE"/>
    <w:rsid w:val="009B5EC3"/>
    <w:rsid w:val="009B60F8"/>
    <w:rsid w:val="009B6C23"/>
    <w:rsid w:val="009B6E56"/>
    <w:rsid w:val="009C0511"/>
    <w:rsid w:val="009C11D6"/>
    <w:rsid w:val="009C2E41"/>
    <w:rsid w:val="009D26A4"/>
    <w:rsid w:val="009D2CAF"/>
    <w:rsid w:val="009E37FA"/>
    <w:rsid w:val="009E480F"/>
    <w:rsid w:val="009F23A4"/>
    <w:rsid w:val="009F2A7A"/>
    <w:rsid w:val="009F2FF0"/>
    <w:rsid w:val="009F3097"/>
    <w:rsid w:val="00A04CFC"/>
    <w:rsid w:val="00A07A95"/>
    <w:rsid w:val="00A118D3"/>
    <w:rsid w:val="00A15052"/>
    <w:rsid w:val="00A169E5"/>
    <w:rsid w:val="00A334B3"/>
    <w:rsid w:val="00A34E4C"/>
    <w:rsid w:val="00A35674"/>
    <w:rsid w:val="00A4001B"/>
    <w:rsid w:val="00A43C20"/>
    <w:rsid w:val="00A512CA"/>
    <w:rsid w:val="00A60E57"/>
    <w:rsid w:val="00A62D55"/>
    <w:rsid w:val="00A67C5E"/>
    <w:rsid w:val="00A74230"/>
    <w:rsid w:val="00A76CC7"/>
    <w:rsid w:val="00A76E58"/>
    <w:rsid w:val="00A90731"/>
    <w:rsid w:val="00A91D5F"/>
    <w:rsid w:val="00A93C50"/>
    <w:rsid w:val="00A969E4"/>
    <w:rsid w:val="00A96CA5"/>
    <w:rsid w:val="00AA1AB2"/>
    <w:rsid w:val="00AA330B"/>
    <w:rsid w:val="00AA4AA5"/>
    <w:rsid w:val="00AB722F"/>
    <w:rsid w:val="00AD50D5"/>
    <w:rsid w:val="00AE124B"/>
    <w:rsid w:val="00AE72EC"/>
    <w:rsid w:val="00AF0F13"/>
    <w:rsid w:val="00B00B32"/>
    <w:rsid w:val="00B14237"/>
    <w:rsid w:val="00B14A99"/>
    <w:rsid w:val="00B221C9"/>
    <w:rsid w:val="00B3286E"/>
    <w:rsid w:val="00B3682C"/>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1A34"/>
    <w:rsid w:val="00BD5B78"/>
    <w:rsid w:val="00BD7503"/>
    <w:rsid w:val="00BE7A06"/>
    <w:rsid w:val="00BF2462"/>
    <w:rsid w:val="00BF64F5"/>
    <w:rsid w:val="00BF7CA6"/>
    <w:rsid w:val="00C056FE"/>
    <w:rsid w:val="00C0752D"/>
    <w:rsid w:val="00C11B64"/>
    <w:rsid w:val="00C1253B"/>
    <w:rsid w:val="00C20250"/>
    <w:rsid w:val="00C220FB"/>
    <w:rsid w:val="00C2452B"/>
    <w:rsid w:val="00C35D96"/>
    <w:rsid w:val="00C443C8"/>
    <w:rsid w:val="00C53082"/>
    <w:rsid w:val="00C554C3"/>
    <w:rsid w:val="00C57D81"/>
    <w:rsid w:val="00C67BFA"/>
    <w:rsid w:val="00C7526D"/>
    <w:rsid w:val="00C77E2E"/>
    <w:rsid w:val="00C80F3F"/>
    <w:rsid w:val="00C8230E"/>
    <w:rsid w:val="00C824D5"/>
    <w:rsid w:val="00C8675C"/>
    <w:rsid w:val="00C94DC9"/>
    <w:rsid w:val="00CA4B0F"/>
    <w:rsid w:val="00CA66C7"/>
    <w:rsid w:val="00CA7163"/>
    <w:rsid w:val="00CA7828"/>
    <w:rsid w:val="00CB659F"/>
    <w:rsid w:val="00CB7DC1"/>
    <w:rsid w:val="00CC607A"/>
    <w:rsid w:val="00CE142E"/>
    <w:rsid w:val="00CE3F9D"/>
    <w:rsid w:val="00CE4BEE"/>
    <w:rsid w:val="00CF0605"/>
    <w:rsid w:val="00CF0F68"/>
    <w:rsid w:val="00CF36D4"/>
    <w:rsid w:val="00CF56DC"/>
    <w:rsid w:val="00D178FE"/>
    <w:rsid w:val="00D204BF"/>
    <w:rsid w:val="00D21577"/>
    <w:rsid w:val="00D24461"/>
    <w:rsid w:val="00D270E4"/>
    <w:rsid w:val="00D33CE5"/>
    <w:rsid w:val="00D3611A"/>
    <w:rsid w:val="00D409BB"/>
    <w:rsid w:val="00D4138B"/>
    <w:rsid w:val="00D46813"/>
    <w:rsid w:val="00D520D0"/>
    <w:rsid w:val="00D54637"/>
    <w:rsid w:val="00D54BEA"/>
    <w:rsid w:val="00D553DB"/>
    <w:rsid w:val="00D611BE"/>
    <w:rsid w:val="00D70E8B"/>
    <w:rsid w:val="00D747BE"/>
    <w:rsid w:val="00D81857"/>
    <w:rsid w:val="00D84216"/>
    <w:rsid w:val="00D87986"/>
    <w:rsid w:val="00D92984"/>
    <w:rsid w:val="00D9319D"/>
    <w:rsid w:val="00D96F58"/>
    <w:rsid w:val="00DA1001"/>
    <w:rsid w:val="00DA13D2"/>
    <w:rsid w:val="00DB3138"/>
    <w:rsid w:val="00DB5909"/>
    <w:rsid w:val="00DC7B2A"/>
    <w:rsid w:val="00DD2BD9"/>
    <w:rsid w:val="00DD6348"/>
    <w:rsid w:val="00DE1349"/>
    <w:rsid w:val="00DF4DAC"/>
    <w:rsid w:val="00DF6ED6"/>
    <w:rsid w:val="00E0445B"/>
    <w:rsid w:val="00E04E27"/>
    <w:rsid w:val="00E07358"/>
    <w:rsid w:val="00E12293"/>
    <w:rsid w:val="00E21553"/>
    <w:rsid w:val="00E304C2"/>
    <w:rsid w:val="00E3180B"/>
    <w:rsid w:val="00E363BD"/>
    <w:rsid w:val="00E46ECB"/>
    <w:rsid w:val="00E46FCA"/>
    <w:rsid w:val="00E53A98"/>
    <w:rsid w:val="00E67EE2"/>
    <w:rsid w:val="00E81F04"/>
    <w:rsid w:val="00E840DF"/>
    <w:rsid w:val="00EA01F9"/>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6EFE"/>
    <w:rsid w:val="00F07AAD"/>
    <w:rsid w:val="00F10760"/>
    <w:rsid w:val="00F13D92"/>
    <w:rsid w:val="00F169D8"/>
    <w:rsid w:val="00F173DE"/>
    <w:rsid w:val="00F24445"/>
    <w:rsid w:val="00F24DAB"/>
    <w:rsid w:val="00F3380F"/>
    <w:rsid w:val="00F4503E"/>
    <w:rsid w:val="00F4543B"/>
    <w:rsid w:val="00F5605B"/>
    <w:rsid w:val="00F64F38"/>
    <w:rsid w:val="00F75031"/>
    <w:rsid w:val="00F800FB"/>
    <w:rsid w:val="00F84783"/>
    <w:rsid w:val="00F9674B"/>
    <w:rsid w:val="00FA34D0"/>
    <w:rsid w:val="00FB324B"/>
    <w:rsid w:val="00FB4BCC"/>
    <w:rsid w:val="00FC7DC8"/>
    <w:rsid w:val="00FD097A"/>
    <w:rsid w:val="00FD21E9"/>
    <w:rsid w:val="00FD5F89"/>
    <w:rsid w:val="00FE14B6"/>
    <w:rsid w:val="00FE16A0"/>
    <w:rsid w:val="00FE277B"/>
    <w:rsid w:val="00FE3E77"/>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A76E58"/>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645E11"/>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8A13C7"/>
    <w:pPr>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A76E58"/>
    <w:pPr>
      <w:keepNext/>
      <w:numPr>
        <w:ilvl w:val="3"/>
        <w:numId w:val="3"/>
      </w:numPr>
      <w:outlineLvl w:val="3"/>
    </w:pPr>
  </w:style>
  <w:style w:type="paragraph" w:styleId="Heading5">
    <w:name w:val="heading 5"/>
    <w:basedOn w:val="Normal"/>
    <w:next w:val="Normal"/>
    <w:qFormat/>
    <w:rsid w:val="00A76E58"/>
    <w:pPr>
      <w:tabs>
        <w:tab w:val="num" w:pos="0"/>
      </w:tabs>
      <w:spacing w:before="240" w:after="60"/>
      <w:outlineLvl w:val="4"/>
    </w:pPr>
    <w:rPr>
      <w:sz w:val="22"/>
    </w:rPr>
  </w:style>
  <w:style w:type="paragraph" w:styleId="Heading6">
    <w:name w:val="heading 6"/>
    <w:basedOn w:val="Normal"/>
    <w:next w:val="Normal"/>
    <w:qFormat/>
    <w:rsid w:val="00A76E58"/>
    <w:pPr>
      <w:tabs>
        <w:tab w:val="num" w:pos="0"/>
      </w:tabs>
      <w:spacing w:before="240" w:after="60"/>
      <w:outlineLvl w:val="5"/>
    </w:pPr>
    <w:rPr>
      <w:i/>
      <w:sz w:val="22"/>
    </w:rPr>
  </w:style>
  <w:style w:type="paragraph" w:styleId="Heading7">
    <w:name w:val="heading 7"/>
    <w:basedOn w:val="Normal"/>
    <w:next w:val="Normal"/>
    <w:qFormat/>
    <w:rsid w:val="00A76E58"/>
    <w:pPr>
      <w:tabs>
        <w:tab w:val="num" w:pos="0"/>
      </w:tabs>
      <w:spacing w:before="240" w:after="60"/>
      <w:outlineLvl w:val="6"/>
    </w:pPr>
  </w:style>
  <w:style w:type="paragraph" w:styleId="Heading8">
    <w:name w:val="heading 8"/>
    <w:basedOn w:val="Normal"/>
    <w:next w:val="Normal"/>
    <w:qFormat/>
    <w:rsid w:val="00A76E58"/>
    <w:pPr>
      <w:tabs>
        <w:tab w:val="num" w:pos="0"/>
      </w:tabs>
      <w:spacing w:before="240" w:after="60"/>
      <w:outlineLvl w:val="7"/>
    </w:pPr>
    <w:rPr>
      <w:i/>
    </w:rPr>
  </w:style>
  <w:style w:type="paragraph" w:styleId="Heading9">
    <w:name w:val="heading 9"/>
    <w:basedOn w:val="Normal"/>
    <w:next w:val="Normal"/>
    <w:qFormat/>
    <w:rsid w:val="00A76E58"/>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A76E58"/>
    <w:pPr>
      <w:ind w:left="482"/>
    </w:pPr>
  </w:style>
  <w:style w:type="paragraph" w:customStyle="1" w:styleId="Text2">
    <w:name w:val="Text 2"/>
    <w:basedOn w:val="Normal"/>
    <w:rsid w:val="00A76E58"/>
    <w:pPr>
      <w:tabs>
        <w:tab w:val="left" w:pos="2161"/>
      </w:tabs>
      <w:ind w:left="1202"/>
    </w:pPr>
  </w:style>
  <w:style w:type="paragraph" w:customStyle="1" w:styleId="Text3">
    <w:name w:val="Text 3"/>
    <w:basedOn w:val="Normal"/>
    <w:rsid w:val="00A76E58"/>
    <w:pPr>
      <w:tabs>
        <w:tab w:val="left" w:pos="2302"/>
      </w:tabs>
      <w:ind w:left="1202"/>
    </w:pPr>
  </w:style>
  <w:style w:type="paragraph" w:customStyle="1" w:styleId="Text4">
    <w:name w:val="Text 4"/>
    <w:basedOn w:val="Normal"/>
    <w:rsid w:val="00A76E58"/>
    <w:pPr>
      <w:tabs>
        <w:tab w:val="left" w:pos="2302"/>
      </w:tabs>
      <w:ind w:left="1202"/>
    </w:pPr>
  </w:style>
  <w:style w:type="paragraph" w:customStyle="1" w:styleId="Address">
    <w:name w:val="Address"/>
    <w:basedOn w:val="Normal"/>
    <w:rsid w:val="00A76E58"/>
    <w:pPr>
      <w:spacing w:after="0"/>
      <w:jc w:val="left"/>
    </w:pPr>
  </w:style>
  <w:style w:type="paragraph" w:customStyle="1" w:styleId="AddressTL">
    <w:name w:val="AddressTL"/>
    <w:basedOn w:val="Normal"/>
    <w:next w:val="Normal"/>
    <w:rsid w:val="00A76E58"/>
    <w:pPr>
      <w:spacing w:after="720"/>
      <w:jc w:val="left"/>
    </w:pPr>
  </w:style>
  <w:style w:type="paragraph" w:customStyle="1" w:styleId="AddressTR">
    <w:name w:val="AddressTR"/>
    <w:basedOn w:val="Normal"/>
    <w:next w:val="Normal"/>
    <w:rsid w:val="00A76E58"/>
    <w:pPr>
      <w:spacing w:after="720"/>
      <w:ind w:left="5103"/>
      <w:jc w:val="left"/>
    </w:pPr>
  </w:style>
  <w:style w:type="paragraph" w:styleId="BlockText">
    <w:name w:val="Block Text"/>
    <w:basedOn w:val="Normal"/>
    <w:rsid w:val="00A76E58"/>
    <w:pPr>
      <w:spacing w:after="120"/>
      <w:ind w:left="1440" w:right="1440"/>
    </w:pPr>
  </w:style>
  <w:style w:type="paragraph" w:styleId="BodyText">
    <w:name w:val="Body Text"/>
    <w:basedOn w:val="Normal"/>
    <w:rsid w:val="00A76E58"/>
    <w:pPr>
      <w:spacing w:after="120"/>
    </w:pPr>
  </w:style>
  <w:style w:type="paragraph" w:styleId="BodyText2">
    <w:name w:val="Body Text 2"/>
    <w:basedOn w:val="Normal"/>
    <w:rsid w:val="00A76E58"/>
    <w:pPr>
      <w:spacing w:after="120" w:line="480" w:lineRule="auto"/>
    </w:pPr>
  </w:style>
  <w:style w:type="paragraph" w:styleId="BodyText3">
    <w:name w:val="Body Text 3"/>
    <w:basedOn w:val="Normal"/>
    <w:rsid w:val="00A76E58"/>
    <w:pPr>
      <w:spacing w:after="120"/>
    </w:pPr>
    <w:rPr>
      <w:sz w:val="16"/>
    </w:rPr>
  </w:style>
  <w:style w:type="paragraph" w:styleId="BodyTextFirstIndent">
    <w:name w:val="Body Text First Indent"/>
    <w:basedOn w:val="BodyText"/>
    <w:rsid w:val="00A76E58"/>
    <w:pPr>
      <w:ind w:firstLine="210"/>
    </w:pPr>
  </w:style>
  <w:style w:type="paragraph" w:styleId="BodyTextIndent">
    <w:name w:val="Body Text Indent"/>
    <w:basedOn w:val="Normal"/>
    <w:rsid w:val="00A76E58"/>
    <w:pPr>
      <w:spacing w:after="120"/>
      <w:ind w:left="283"/>
    </w:pPr>
  </w:style>
  <w:style w:type="paragraph" w:styleId="BodyTextFirstIndent2">
    <w:name w:val="Body Text First Indent 2"/>
    <w:basedOn w:val="BodyTextIndent"/>
    <w:rsid w:val="00A76E58"/>
    <w:pPr>
      <w:ind w:firstLine="210"/>
    </w:pPr>
  </w:style>
  <w:style w:type="paragraph" w:styleId="BodyTextIndent2">
    <w:name w:val="Body Text Indent 2"/>
    <w:basedOn w:val="Normal"/>
    <w:rsid w:val="00A76E58"/>
    <w:pPr>
      <w:spacing w:after="120" w:line="480" w:lineRule="auto"/>
      <w:ind w:left="283"/>
    </w:pPr>
  </w:style>
  <w:style w:type="paragraph" w:styleId="BodyTextIndent3">
    <w:name w:val="Body Text Indent 3"/>
    <w:basedOn w:val="Normal"/>
    <w:rsid w:val="00A76E58"/>
    <w:pPr>
      <w:spacing w:after="120"/>
      <w:ind w:left="283"/>
    </w:pPr>
    <w:rPr>
      <w:sz w:val="16"/>
    </w:rPr>
  </w:style>
  <w:style w:type="paragraph" w:styleId="Caption">
    <w:name w:val="caption"/>
    <w:basedOn w:val="Normal"/>
    <w:next w:val="Normal"/>
    <w:qFormat/>
    <w:rsid w:val="00A76E58"/>
    <w:pPr>
      <w:spacing w:before="120" w:after="120"/>
    </w:pPr>
    <w:rPr>
      <w:b/>
    </w:rPr>
  </w:style>
  <w:style w:type="paragraph" w:customStyle="1" w:styleId="ChapterTitle">
    <w:name w:val="ChapterTitle"/>
    <w:basedOn w:val="Normal"/>
    <w:next w:val="SectionTitle"/>
    <w:rsid w:val="00A76E58"/>
    <w:pPr>
      <w:keepNext/>
      <w:spacing w:after="480"/>
      <w:jc w:val="center"/>
    </w:pPr>
    <w:rPr>
      <w:b/>
      <w:sz w:val="32"/>
    </w:rPr>
  </w:style>
  <w:style w:type="paragraph" w:customStyle="1" w:styleId="SectionTitle">
    <w:name w:val="SectionTitle"/>
    <w:basedOn w:val="Normal"/>
    <w:next w:val="Heading1"/>
    <w:rsid w:val="00A76E58"/>
    <w:pPr>
      <w:keepNext/>
      <w:spacing w:after="480"/>
      <w:jc w:val="center"/>
    </w:pPr>
    <w:rPr>
      <w:b/>
      <w:smallCaps/>
      <w:sz w:val="28"/>
    </w:rPr>
  </w:style>
  <w:style w:type="paragraph" w:styleId="Closing">
    <w:name w:val="Closing"/>
    <w:basedOn w:val="Normal"/>
    <w:rsid w:val="00A76E58"/>
    <w:pPr>
      <w:ind w:left="4252"/>
    </w:pPr>
  </w:style>
  <w:style w:type="paragraph" w:styleId="CommentText">
    <w:name w:val="annotation text"/>
    <w:basedOn w:val="Normal"/>
    <w:link w:val="CommentTextChar"/>
    <w:semiHidden/>
    <w:rsid w:val="00A76E58"/>
  </w:style>
  <w:style w:type="paragraph" w:styleId="Date">
    <w:name w:val="Date"/>
    <w:basedOn w:val="Normal"/>
    <w:next w:val="References"/>
    <w:rsid w:val="00A76E58"/>
    <w:pPr>
      <w:spacing w:after="0"/>
      <w:ind w:left="5103" w:right="-567"/>
      <w:jc w:val="left"/>
    </w:pPr>
  </w:style>
  <w:style w:type="paragraph" w:customStyle="1" w:styleId="References">
    <w:name w:val="References"/>
    <w:basedOn w:val="Normal"/>
    <w:next w:val="AddressTR"/>
    <w:rsid w:val="00A76E58"/>
    <w:pPr>
      <w:ind w:left="5103"/>
      <w:jc w:val="left"/>
    </w:pPr>
  </w:style>
  <w:style w:type="paragraph" w:styleId="DocumentMap">
    <w:name w:val="Document Map"/>
    <w:basedOn w:val="Normal"/>
    <w:semiHidden/>
    <w:rsid w:val="00A76E58"/>
    <w:pPr>
      <w:shd w:val="clear" w:color="auto" w:fill="000080"/>
    </w:pPr>
    <w:rPr>
      <w:rFonts w:ascii="Tahoma" w:hAnsi="Tahoma"/>
    </w:rPr>
  </w:style>
  <w:style w:type="paragraph" w:customStyle="1" w:styleId="DoubSign">
    <w:name w:val="DoubSign"/>
    <w:basedOn w:val="Normal"/>
    <w:next w:val="Enclosures"/>
    <w:rsid w:val="00A76E58"/>
    <w:pPr>
      <w:tabs>
        <w:tab w:val="left" w:pos="5103"/>
      </w:tabs>
      <w:spacing w:before="1200" w:after="0"/>
      <w:jc w:val="left"/>
    </w:pPr>
  </w:style>
  <w:style w:type="paragraph" w:customStyle="1" w:styleId="Enclosures">
    <w:name w:val="Enclosures"/>
    <w:basedOn w:val="Normal"/>
    <w:rsid w:val="00A76E58"/>
    <w:pPr>
      <w:keepNext/>
      <w:keepLines/>
      <w:tabs>
        <w:tab w:val="left" w:pos="5642"/>
      </w:tabs>
      <w:spacing w:before="480" w:after="0"/>
      <w:ind w:left="1191" w:hanging="1191"/>
      <w:jc w:val="left"/>
    </w:pPr>
  </w:style>
  <w:style w:type="paragraph" w:styleId="EndnoteText">
    <w:name w:val="endnote text"/>
    <w:basedOn w:val="Normal"/>
    <w:semiHidden/>
    <w:rsid w:val="00A76E58"/>
  </w:style>
  <w:style w:type="paragraph" w:styleId="EnvelopeAddress">
    <w:name w:val="envelope address"/>
    <w:basedOn w:val="Normal"/>
    <w:rsid w:val="00A76E58"/>
    <w:pPr>
      <w:framePr w:w="7920" w:h="1980" w:hRule="exact" w:hSpace="180" w:wrap="auto" w:hAnchor="page" w:xAlign="center" w:yAlign="bottom"/>
      <w:spacing w:after="0"/>
    </w:pPr>
  </w:style>
  <w:style w:type="paragraph" w:styleId="EnvelopeReturn">
    <w:name w:val="envelope return"/>
    <w:basedOn w:val="Normal"/>
    <w:rsid w:val="00A76E58"/>
    <w:pPr>
      <w:spacing w:after="0"/>
    </w:pPr>
  </w:style>
  <w:style w:type="paragraph" w:styleId="Footer">
    <w:name w:val="footer"/>
    <w:basedOn w:val="Normal"/>
    <w:rsid w:val="00A76E58"/>
    <w:pPr>
      <w:spacing w:after="0"/>
      <w:ind w:right="-567"/>
      <w:jc w:val="left"/>
    </w:pPr>
    <w:rPr>
      <w:sz w:val="16"/>
    </w:rPr>
  </w:style>
  <w:style w:type="paragraph" w:styleId="FootnoteText">
    <w:name w:val="footnote text"/>
    <w:basedOn w:val="Normal"/>
    <w:semiHidden/>
    <w:rsid w:val="00A76E58"/>
    <w:pPr>
      <w:ind w:left="357" w:hanging="357"/>
    </w:pPr>
  </w:style>
  <w:style w:type="paragraph" w:styleId="Header">
    <w:name w:val="header"/>
    <w:basedOn w:val="Normal"/>
    <w:rsid w:val="00A76E58"/>
    <w:pPr>
      <w:tabs>
        <w:tab w:val="center" w:pos="4153"/>
        <w:tab w:val="right" w:pos="8306"/>
      </w:tabs>
    </w:pPr>
  </w:style>
  <w:style w:type="paragraph" w:styleId="Index1">
    <w:name w:val="index 1"/>
    <w:basedOn w:val="Normal"/>
    <w:next w:val="Normal"/>
    <w:autoRedefine/>
    <w:semiHidden/>
    <w:rsid w:val="00A76E58"/>
    <w:pPr>
      <w:ind w:left="240" w:hanging="240"/>
    </w:pPr>
  </w:style>
  <w:style w:type="paragraph" w:styleId="Index2">
    <w:name w:val="index 2"/>
    <w:basedOn w:val="Normal"/>
    <w:next w:val="Normal"/>
    <w:autoRedefine/>
    <w:semiHidden/>
    <w:rsid w:val="00A76E58"/>
    <w:pPr>
      <w:ind w:left="480" w:hanging="240"/>
    </w:pPr>
  </w:style>
  <w:style w:type="paragraph" w:styleId="Index3">
    <w:name w:val="index 3"/>
    <w:basedOn w:val="Normal"/>
    <w:next w:val="Normal"/>
    <w:autoRedefine/>
    <w:semiHidden/>
    <w:rsid w:val="00A76E58"/>
    <w:pPr>
      <w:ind w:left="720" w:hanging="240"/>
    </w:pPr>
  </w:style>
  <w:style w:type="paragraph" w:styleId="Index4">
    <w:name w:val="index 4"/>
    <w:basedOn w:val="Normal"/>
    <w:next w:val="Normal"/>
    <w:autoRedefine/>
    <w:semiHidden/>
    <w:rsid w:val="00A76E58"/>
    <w:pPr>
      <w:ind w:left="960" w:hanging="240"/>
    </w:pPr>
  </w:style>
  <w:style w:type="paragraph" w:styleId="Index5">
    <w:name w:val="index 5"/>
    <w:basedOn w:val="Normal"/>
    <w:next w:val="Normal"/>
    <w:autoRedefine/>
    <w:semiHidden/>
    <w:rsid w:val="00A76E58"/>
    <w:pPr>
      <w:ind w:left="1200" w:hanging="240"/>
    </w:pPr>
  </w:style>
  <w:style w:type="paragraph" w:styleId="Index6">
    <w:name w:val="index 6"/>
    <w:basedOn w:val="Normal"/>
    <w:next w:val="Normal"/>
    <w:autoRedefine/>
    <w:semiHidden/>
    <w:rsid w:val="00A76E58"/>
    <w:pPr>
      <w:ind w:left="1440" w:hanging="240"/>
    </w:pPr>
  </w:style>
  <w:style w:type="paragraph" w:styleId="Index7">
    <w:name w:val="index 7"/>
    <w:basedOn w:val="Normal"/>
    <w:next w:val="Normal"/>
    <w:autoRedefine/>
    <w:semiHidden/>
    <w:rsid w:val="00A76E58"/>
    <w:pPr>
      <w:ind w:left="1680" w:hanging="240"/>
    </w:pPr>
  </w:style>
  <w:style w:type="paragraph" w:styleId="Index8">
    <w:name w:val="index 8"/>
    <w:basedOn w:val="Normal"/>
    <w:next w:val="Normal"/>
    <w:autoRedefine/>
    <w:semiHidden/>
    <w:rsid w:val="00A76E58"/>
    <w:pPr>
      <w:ind w:left="1920" w:hanging="240"/>
    </w:pPr>
  </w:style>
  <w:style w:type="paragraph" w:styleId="Index9">
    <w:name w:val="index 9"/>
    <w:basedOn w:val="Normal"/>
    <w:next w:val="Normal"/>
    <w:autoRedefine/>
    <w:semiHidden/>
    <w:rsid w:val="00A76E58"/>
    <w:pPr>
      <w:ind w:left="2160" w:hanging="240"/>
    </w:pPr>
  </w:style>
  <w:style w:type="paragraph" w:styleId="IndexHeading">
    <w:name w:val="index heading"/>
    <w:basedOn w:val="Normal"/>
    <w:next w:val="Index1"/>
    <w:semiHidden/>
    <w:rsid w:val="00A76E58"/>
    <w:rPr>
      <w:b/>
    </w:rPr>
  </w:style>
  <w:style w:type="paragraph" w:styleId="List">
    <w:name w:val="List"/>
    <w:basedOn w:val="Normal"/>
    <w:rsid w:val="00A76E58"/>
    <w:pPr>
      <w:ind w:left="283" w:hanging="283"/>
    </w:pPr>
  </w:style>
  <w:style w:type="paragraph" w:styleId="List2">
    <w:name w:val="List 2"/>
    <w:basedOn w:val="Normal"/>
    <w:rsid w:val="00A76E58"/>
    <w:pPr>
      <w:ind w:left="566" w:hanging="283"/>
    </w:pPr>
  </w:style>
  <w:style w:type="paragraph" w:styleId="List3">
    <w:name w:val="List 3"/>
    <w:basedOn w:val="Normal"/>
    <w:rsid w:val="00A76E58"/>
    <w:pPr>
      <w:ind w:left="849" w:hanging="283"/>
    </w:pPr>
  </w:style>
  <w:style w:type="paragraph" w:styleId="List4">
    <w:name w:val="List 4"/>
    <w:basedOn w:val="Normal"/>
    <w:rsid w:val="00A76E58"/>
    <w:pPr>
      <w:ind w:left="1132" w:hanging="283"/>
    </w:pPr>
  </w:style>
  <w:style w:type="paragraph" w:styleId="List5">
    <w:name w:val="List 5"/>
    <w:basedOn w:val="Normal"/>
    <w:rsid w:val="00A76E58"/>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A76E58"/>
    <w:pPr>
      <w:numPr>
        <w:numId w:val="1"/>
      </w:numPr>
    </w:pPr>
  </w:style>
  <w:style w:type="paragraph" w:styleId="ListContinue">
    <w:name w:val="List Continue"/>
    <w:basedOn w:val="Normal"/>
    <w:rsid w:val="00A76E58"/>
    <w:pPr>
      <w:spacing w:after="120"/>
      <w:ind w:left="283"/>
    </w:pPr>
  </w:style>
  <w:style w:type="paragraph" w:styleId="ListContinue2">
    <w:name w:val="List Continue 2"/>
    <w:basedOn w:val="Normal"/>
    <w:rsid w:val="00A76E58"/>
    <w:pPr>
      <w:spacing w:after="120"/>
      <w:ind w:left="566"/>
    </w:pPr>
  </w:style>
  <w:style w:type="paragraph" w:styleId="ListContinue3">
    <w:name w:val="List Continue 3"/>
    <w:basedOn w:val="Normal"/>
    <w:rsid w:val="00A76E58"/>
    <w:pPr>
      <w:spacing w:after="120"/>
      <w:ind w:left="849"/>
    </w:pPr>
  </w:style>
  <w:style w:type="paragraph" w:styleId="ListContinue4">
    <w:name w:val="List Continue 4"/>
    <w:basedOn w:val="Normal"/>
    <w:rsid w:val="00A76E58"/>
    <w:pPr>
      <w:spacing w:after="120"/>
      <w:ind w:left="1132"/>
    </w:pPr>
  </w:style>
  <w:style w:type="paragraph" w:styleId="ListContinue5">
    <w:name w:val="List Continue 5"/>
    <w:basedOn w:val="Normal"/>
    <w:rsid w:val="00A76E58"/>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A76E58"/>
    <w:pPr>
      <w:numPr>
        <w:numId w:val="2"/>
      </w:numPr>
    </w:pPr>
  </w:style>
  <w:style w:type="paragraph" w:styleId="MacroText">
    <w:name w:val="macro"/>
    <w:semiHidden/>
    <w:rsid w:val="00A76E5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A76E58"/>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A76E58"/>
    <w:pPr>
      <w:ind w:left="720"/>
    </w:pPr>
  </w:style>
  <w:style w:type="paragraph" w:styleId="NoteHeading">
    <w:name w:val="Note Heading"/>
    <w:basedOn w:val="Normal"/>
    <w:next w:val="Normal"/>
    <w:rsid w:val="00A76E58"/>
  </w:style>
  <w:style w:type="paragraph" w:customStyle="1" w:styleId="NoteHead">
    <w:name w:val="NoteHead"/>
    <w:basedOn w:val="Normal"/>
    <w:next w:val="Subject"/>
    <w:rsid w:val="00A76E58"/>
    <w:pPr>
      <w:spacing w:before="720" w:after="720"/>
      <w:jc w:val="center"/>
    </w:pPr>
    <w:rPr>
      <w:b/>
      <w:smallCaps/>
    </w:rPr>
  </w:style>
  <w:style w:type="paragraph" w:customStyle="1" w:styleId="Subject">
    <w:name w:val="Subject"/>
    <w:basedOn w:val="Normal"/>
    <w:next w:val="Normal"/>
    <w:rsid w:val="00A76E58"/>
    <w:pPr>
      <w:spacing w:after="480"/>
      <w:ind w:left="1191" w:hanging="1191"/>
      <w:jc w:val="left"/>
    </w:pPr>
    <w:rPr>
      <w:b/>
    </w:rPr>
  </w:style>
  <w:style w:type="paragraph" w:customStyle="1" w:styleId="NoteList">
    <w:name w:val="NoteList"/>
    <w:basedOn w:val="Normal"/>
    <w:next w:val="Subject"/>
    <w:rsid w:val="00A76E58"/>
    <w:pPr>
      <w:tabs>
        <w:tab w:val="left" w:pos="5823"/>
      </w:tabs>
      <w:spacing w:before="720" w:after="720"/>
      <w:ind w:left="5104" w:hanging="3119"/>
      <w:jc w:val="left"/>
    </w:pPr>
    <w:rPr>
      <w:b/>
      <w:smallCaps/>
    </w:rPr>
  </w:style>
  <w:style w:type="paragraph" w:customStyle="1" w:styleId="NumPar1">
    <w:name w:val="NumPar 1"/>
    <w:basedOn w:val="Heading1"/>
    <w:next w:val="Text1"/>
    <w:rsid w:val="00A76E58"/>
    <w:pPr>
      <w:keepNext w:val="0"/>
      <w:spacing w:before="0"/>
      <w:ind w:left="483" w:hanging="483"/>
      <w:outlineLvl w:val="9"/>
    </w:pPr>
    <w:rPr>
      <w:b w:val="0"/>
      <w:smallCaps w:val="0"/>
    </w:rPr>
  </w:style>
  <w:style w:type="paragraph" w:customStyle="1" w:styleId="NumPar2">
    <w:name w:val="NumPar 2"/>
    <w:basedOn w:val="Heading2"/>
    <w:next w:val="Text2"/>
    <w:rsid w:val="00A76E58"/>
    <w:pPr>
      <w:outlineLvl w:val="9"/>
    </w:pPr>
    <w:rPr>
      <w:b w:val="0"/>
    </w:rPr>
  </w:style>
  <w:style w:type="paragraph" w:customStyle="1" w:styleId="NumPar3">
    <w:name w:val="NumPar 3"/>
    <w:basedOn w:val="Heading3"/>
    <w:next w:val="Text3"/>
    <w:rsid w:val="00A76E58"/>
    <w:pPr>
      <w:outlineLvl w:val="9"/>
    </w:pPr>
    <w:rPr>
      <w:i/>
    </w:rPr>
  </w:style>
  <w:style w:type="paragraph" w:customStyle="1" w:styleId="NumPar4">
    <w:name w:val="NumPar 4"/>
    <w:basedOn w:val="Heading4"/>
    <w:next w:val="Text4"/>
    <w:rsid w:val="00A76E58"/>
    <w:pPr>
      <w:keepNext w:val="0"/>
      <w:outlineLvl w:val="9"/>
    </w:pPr>
  </w:style>
  <w:style w:type="paragraph" w:customStyle="1" w:styleId="PartTitle">
    <w:name w:val="PartTitle"/>
    <w:basedOn w:val="Normal"/>
    <w:next w:val="ChapterTitle"/>
    <w:rsid w:val="00A76E58"/>
    <w:pPr>
      <w:keepNext/>
      <w:pageBreakBefore/>
      <w:spacing w:after="480"/>
      <w:jc w:val="center"/>
    </w:pPr>
    <w:rPr>
      <w:b/>
      <w:sz w:val="36"/>
    </w:rPr>
  </w:style>
  <w:style w:type="paragraph" w:styleId="PlainText">
    <w:name w:val="Plain Text"/>
    <w:basedOn w:val="Normal"/>
    <w:rsid w:val="00A76E58"/>
    <w:rPr>
      <w:rFonts w:ascii="Courier New" w:hAnsi="Courier New"/>
    </w:rPr>
  </w:style>
  <w:style w:type="paragraph" w:styleId="Salutation">
    <w:name w:val="Salutation"/>
    <w:basedOn w:val="Normal"/>
    <w:next w:val="Normal"/>
    <w:rsid w:val="00A76E58"/>
  </w:style>
  <w:style w:type="paragraph" w:styleId="Signature">
    <w:name w:val="Signature"/>
    <w:basedOn w:val="Normal"/>
    <w:next w:val="Enclosures"/>
    <w:rsid w:val="00A76E58"/>
    <w:pPr>
      <w:tabs>
        <w:tab w:val="left" w:pos="5103"/>
      </w:tabs>
      <w:spacing w:before="1200" w:after="0"/>
      <w:ind w:left="5103"/>
      <w:jc w:val="center"/>
    </w:pPr>
  </w:style>
  <w:style w:type="paragraph" w:styleId="Subtitle">
    <w:name w:val="Subtitle"/>
    <w:basedOn w:val="Normal"/>
    <w:qFormat/>
    <w:rsid w:val="00A76E58"/>
    <w:pPr>
      <w:spacing w:after="60"/>
      <w:jc w:val="center"/>
      <w:outlineLvl w:val="1"/>
    </w:pPr>
  </w:style>
  <w:style w:type="paragraph" w:customStyle="1" w:styleId="SubTitle1">
    <w:name w:val="SubTitle 1"/>
    <w:basedOn w:val="Normal"/>
    <w:next w:val="SubTitle2"/>
    <w:rsid w:val="00A76E58"/>
    <w:pPr>
      <w:jc w:val="center"/>
    </w:pPr>
    <w:rPr>
      <w:b/>
      <w:sz w:val="40"/>
    </w:rPr>
  </w:style>
  <w:style w:type="paragraph" w:customStyle="1" w:styleId="SubTitle2">
    <w:name w:val="SubTitle 2"/>
    <w:basedOn w:val="Normal"/>
    <w:rsid w:val="00A76E58"/>
    <w:pPr>
      <w:jc w:val="center"/>
    </w:pPr>
    <w:rPr>
      <w:b/>
      <w:sz w:val="32"/>
    </w:rPr>
  </w:style>
  <w:style w:type="paragraph" w:styleId="TableofAuthorities">
    <w:name w:val="table of authorities"/>
    <w:basedOn w:val="Normal"/>
    <w:next w:val="Normal"/>
    <w:semiHidden/>
    <w:rsid w:val="00A76E58"/>
    <w:pPr>
      <w:ind w:left="240" w:hanging="240"/>
    </w:pPr>
  </w:style>
  <w:style w:type="paragraph" w:styleId="TableofFigures">
    <w:name w:val="table of figures"/>
    <w:basedOn w:val="Normal"/>
    <w:next w:val="Normal"/>
    <w:semiHidden/>
    <w:rsid w:val="00A76E58"/>
    <w:pPr>
      <w:ind w:left="480" w:hanging="480"/>
    </w:pPr>
  </w:style>
  <w:style w:type="paragraph" w:styleId="Title">
    <w:name w:val="Title"/>
    <w:basedOn w:val="Normal"/>
    <w:next w:val="SubTitle1"/>
    <w:qFormat/>
    <w:rsid w:val="00A76E58"/>
    <w:pPr>
      <w:spacing w:after="480"/>
      <w:jc w:val="center"/>
    </w:pPr>
    <w:rPr>
      <w:b/>
      <w:kern w:val="28"/>
      <w:sz w:val="48"/>
    </w:rPr>
  </w:style>
  <w:style w:type="paragraph" w:styleId="TOAHeading">
    <w:name w:val="toa heading"/>
    <w:basedOn w:val="Normal"/>
    <w:next w:val="Normal"/>
    <w:semiHidden/>
    <w:rsid w:val="00A76E58"/>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A76E58"/>
    <w:pPr>
      <w:ind w:left="1200"/>
    </w:pPr>
  </w:style>
  <w:style w:type="paragraph" w:styleId="TOC7">
    <w:name w:val="toc 7"/>
    <w:basedOn w:val="Normal"/>
    <w:next w:val="Normal"/>
    <w:autoRedefine/>
    <w:semiHidden/>
    <w:rsid w:val="00A76E58"/>
    <w:pPr>
      <w:ind w:left="1440"/>
    </w:pPr>
  </w:style>
  <w:style w:type="paragraph" w:styleId="TOC8">
    <w:name w:val="toc 8"/>
    <w:basedOn w:val="Normal"/>
    <w:next w:val="Normal"/>
    <w:autoRedefine/>
    <w:semiHidden/>
    <w:rsid w:val="00A76E58"/>
    <w:pPr>
      <w:ind w:left="1680"/>
    </w:pPr>
  </w:style>
  <w:style w:type="paragraph" w:styleId="TOC9">
    <w:name w:val="toc 9"/>
    <w:basedOn w:val="Normal"/>
    <w:next w:val="Normal"/>
    <w:autoRedefine/>
    <w:semiHidden/>
    <w:rsid w:val="00A76E58"/>
    <w:pPr>
      <w:ind w:left="1920"/>
    </w:pPr>
  </w:style>
  <w:style w:type="paragraph" w:customStyle="1" w:styleId="YReferences">
    <w:name w:val="YReferences"/>
    <w:basedOn w:val="Normal"/>
    <w:next w:val="Normal"/>
    <w:rsid w:val="00A76E58"/>
    <w:pPr>
      <w:spacing w:after="480"/>
      <w:ind w:left="1191" w:hanging="1191"/>
    </w:pPr>
  </w:style>
  <w:style w:type="character" w:styleId="FootnoteReference">
    <w:name w:val="footnote reference"/>
    <w:semiHidden/>
    <w:rsid w:val="00A76E58"/>
    <w:rPr>
      <w:rFonts w:ascii="TimesNewRomanPS" w:hAnsi="TimesNewRomanPS"/>
      <w:position w:val="6"/>
      <w:sz w:val="16"/>
    </w:rPr>
  </w:style>
  <w:style w:type="character" w:styleId="PageNumber">
    <w:name w:val="page number"/>
    <w:basedOn w:val="DefaultParagraphFont"/>
    <w:rsid w:val="00A76E58"/>
  </w:style>
  <w:style w:type="paragraph" w:customStyle="1" w:styleId="Heading2b">
    <w:name w:val="Heading2b"/>
    <w:basedOn w:val="Normal"/>
    <w:rsid w:val="00A76E58"/>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A76E58"/>
    <w:rPr>
      <w:color w:val="0000FF"/>
      <w:u w:val="single"/>
    </w:rPr>
  </w:style>
  <w:style w:type="paragraph" w:customStyle="1" w:styleId="normaltableau">
    <w:name w:val="normal_tableau"/>
    <w:basedOn w:val="Normal"/>
    <w:rsid w:val="00A76E58"/>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lang w:val="en-IE" w:eastAsia="en-IE"/>
    </w:rPr>
  </w:style>
  <w:style w:type="paragraph" w:styleId="NoSpacing">
    <w:name w:val="No Spacing"/>
    <w:uiPriority w:val="1"/>
    <w:qFormat/>
    <w:rsid w:val="00C443C8"/>
    <w:rPr>
      <w:rFonts w:asciiTheme="minorHAnsi" w:eastAsiaTheme="minorHAnsi" w:hAnsiTheme="minorHAnsi" w:cstheme="minorBid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microsoft.com/office/2011/relationships/commentsExtended" Target="commentsExtended.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REP.DOTM</Template>
  <TotalTime>114</TotalTime>
  <Pages>1</Pages>
  <Words>4334</Words>
  <Characters>24705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28982</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User</cp:lastModifiedBy>
  <cp:revision>6</cp:revision>
  <cp:lastPrinted>2012-09-26T09:25:00Z</cp:lastPrinted>
  <dcterms:created xsi:type="dcterms:W3CDTF">2025-01-22T09:48:00Z</dcterms:created>
  <dcterms:modified xsi:type="dcterms:W3CDTF">2026-04-24T08:13:00Z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y fmtid="{D5CDD505-2E9C-101B-9397-08002B2CF9AE}" pid="15" name="GrammarlyDocumentId">
    <vt:lpwstr>b9a15929-785e-479e-a783-40ec5eb82457</vt:lpwstr>
  </property>
</Properties>
</file>